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82D68" w14:textId="26371E03" w:rsidR="008901D5" w:rsidRPr="00492A50" w:rsidRDefault="00592B2B" w:rsidP="008901D5">
      <w:pPr>
        <w:pStyle w:val="Title"/>
        <w:rPr>
          <w:rFonts w:cstheme="majorHAnsi"/>
        </w:rPr>
      </w:pPr>
      <w:bookmarkStart w:id="0" w:name="_Toc513820695"/>
      <w:bookmarkStart w:id="1" w:name="_Toc514059668"/>
      <w:bookmarkStart w:id="2" w:name="_Toc514059669"/>
      <w:r>
        <w:rPr>
          <w:rFonts w:cstheme="majorHAnsi"/>
        </w:rPr>
        <w:t>Reshaping Streets regulatory changes</w:t>
      </w:r>
      <w:bookmarkEnd w:id="0"/>
      <w:bookmarkEnd w:id="1"/>
    </w:p>
    <w:p w14:paraId="710FFF0A" w14:textId="01CE859A" w:rsidR="000E379C" w:rsidRPr="00CF1D73" w:rsidRDefault="00CF1D73" w:rsidP="00CF1D73">
      <w:pPr>
        <w:pStyle w:val="Subtitle"/>
        <w:rPr>
          <w:rFonts w:asciiTheme="majorHAnsi" w:hAnsiTheme="majorHAnsi" w:cstheme="majorHAnsi"/>
          <w:color w:val="006FB8"/>
          <w:sz w:val="40"/>
          <w:szCs w:val="40"/>
        </w:rPr>
      </w:pPr>
      <w:r w:rsidRPr="00CF1D73">
        <w:rPr>
          <w:rFonts w:asciiTheme="majorHAnsi" w:hAnsiTheme="majorHAnsi" w:cstheme="majorHAnsi"/>
          <w:color w:val="006FB8"/>
          <w:sz w:val="40"/>
          <w:szCs w:val="40"/>
        </w:rPr>
        <w:t xml:space="preserve">Summary list of proposals </w:t>
      </w:r>
    </w:p>
    <w:p w14:paraId="0DB812F4" w14:textId="77777777" w:rsidR="009A6D46" w:rsidRPr="00492A50" w:rsidRDefault="009A6D46" w:rsidP="009A6D46">
      <w:pPr>
        <w:pBdr>
          <w:bottom w:val="single" w:sz="4" w:space="1" w:color="auto"/>
        </w:pBdr>
        <w:rPr>
          <w:rFonts w:asciiTheme="majorHAnsi" w:hAnsiTheme="majorHAnsi" w:cstheme="majorHAnsi"/>
          <w:caps/>
          <w:color w:val="2575AE" w:themeColor="accent1"/>
        </w:rPr>
      </w:pPr>
    </w:p>
    <w:bookmarkEnd w:id="2"/>
    <w:p w14:paraId="1DB8C662" w14:textId="77777777" w:rsidR="00A90AAE" w:rsidRDefault="00A90AAE" w:rsidP="00A90AAE">
      <w:pPr>
        <w:pStyle w:val="List"/>
        <w:numPr>
          <w:ilvl w:val="0"/>
          <w:numId w:val="0"/>
        </w:numPr>
        <w:ind w:left="357" w:hanging="357"/>
        <w:rPr>
          <w:rFonts w:asciiTheme="majorHAnsi" w:hAnsiTheme="majorHAnsi" w:cstheme="majorHAnsi"/>
        </w:rPr>
      </w:pPr>
    </w:p>
    <w:p w14:paraId="02984D7C" w14:textId="7F073557" w:rsidR="00CF1D73" w:rsidRPr="00CF1D73" w:rsidRDefault="00CF1D73" w:rsidP="00CF1D73">
      <w:pPr>
        <w:pStyle w:val="List"/>
        <w:numPr>
          <w:ilvl w:val="0"/>
          <w:numId w:val="0"/>
        </w:numPr>
        <w:ind w:left="357" w:hanging="357"/>
        <w:rPr>
          <w:rFonts w:cstheme="minorHAnsi"/>
          <w:b/>
          <w:bCs/>
        </w:rPr>
      </w:pPr>
      <w:r w:rsidRPr="00CF1D73">
        <w:rPr>
          <w:rFonts w:cstheme="minorHAnsi"/>
          <w:b/>
          <w:bCs/>
        </w:rPr>
        <w:t>The table below identifies the proposals we are consulting on:</w:t>
      </w:r>
    </w:p>
    <w:tbl>
      <w:tblPr>
        <w:tblStyle w:val="TableGrid2111"/>
        <w:tblW w:w="0" w:type="auto"/>
        <w:tblLook w:val="04A0" w:firstRow="1" w:lastRow="0" w:firstColumn="1" w:lastColumn="0" w:noHBand="0" w:noVBand="1"/>
      </w:tblPr>
      <w:tblGrid>
        <w:gridCol w:w="712"/>
        <w:gridCol w:w="8304"/>
      </w:tblGrid>
      <w:tr w:rsidR="00CF1D73" w:rsidRPr="0096361B" w14:paraId="5D0951AA" w14:textId="77777777" w:rsidTr="00CF1D73">
        <w:trPr>
          <w:trHeight w:val="718"/>
        </w:trPr>
        <w:tc>
          <w:tcPr>
            <w:tcW w:w="9016" w:type="dxa"/>
            <w:gridSpan w:val="2"/>
            <w:shd w:val="clear" w:color="auto" w:fill="12334F" w:themeFill="background2" w:themeFillShade="BF"/>
            <w:vAlign w:val="center"/>
          </w:tcPr>
          <w:p w14:paraId="24DD68C7" w14:textId="7F073557" w:rsidR="00CF1D73" w:rsidRPr="00C34EE1" w:rsidRDefault="00CF1D73" w:rsidP="00CF1D73">
            <w:pPr>
              <w:spacing w:before="120"/>
              <w:rPr>
                <w:rFonts w:ascii="Arial" w:eastAsia="Arial" w:hAnsi="Arial" w:cs="Times New Roman"/>
                <w:b/>
                <w:bCs/>
              </w:rPr>
            </w:pPr>
            <w:r w:rsidRPr="00CF1D73">
              <w:rPr>
                <w:rFonts w:ascii="Arial" w:eastAsia="Arial" w:hAnsi="Arial" w:cs="Times New Roman"/>
                <w:b/>
                <w:bCs/>
              </w:rPr>
              <w:t xml:space="preserve">Proposal 1: A new approach for piloting street changes </w:t>
            </w:r>
          </w:p>
        </w:tc>
      </w:tr>
      <w:tr w:rsidR="00CF1D73" w:rsidRPr="0096361B" w14:paraId="69C13797" w14:textId="77777777" w:rsidTr="003F1BFD">
        <w:tc>
          <w:tcPr>
            <w:tcW w:w="712" w:type="dxa"/>
          </w:tcPr>
          <w:p w14:paraId="498EC983" w14:textId="77777777" w:rsidR="00CF1D73" w:rsidRPr="00CF1D73" w:rsidRDefault="00CF1D73" w:rsidP="00AF3BDD">
            <w:pPr>
              <w:spacing w:before="60" w:after="60"/>
              <w:rPr>
                <w:rFonts w:ascii="Arial" w:eastAsia="Arial" w:hAnsi="Arial" w:cs="Times New Roman"/>
                <w:b/>
                <w:bCs/>
              </w:rPr>
            </w:pPr>
            <w:r w:rsidRPr="00CF1D73">
              <w:rPr>
                <w:rFonts w:ascii="Arial" w:eastAsia="Arial" w:hAnsi="Arial" w:cs="Times New Roman"/>
                <w:b/>
                <w:bCs/>
              </w:rPr>
              <w:t>1A</w:t>
            </w:r>
          </w:p>
        </w:tc>
        <w:tc>
          <w:tcPr>
            <w:tcW w:w="8304" w:type="dxa"/>
          </w:tcPr>
          <w:p w14:paraId="61210A1C" w14:textId="77777777" w:rsidR="00CF1D73" w:rsidRPr="0096361B" w:rsidRDefault="00CF1D73" w:rsidP="00AF3BDD">
            <w:pPr>
              <w:spacing w:before="60" w:after="60"/>
              <w:rPr>
                <w:rFonts w:ascii="Arial" w:eastAsia="Arial" w:hAnsi="Arial" w:cs="Times New Roman"/>
              </w:rPr>
            </w:pPr>
            <w:r w:rsidRPr="0096361B">
              <w:rPr>
                <w:rFonts w:ascii="Arial" w:eastAsia="Arial" w:hAnsi="Arial" w:cs="Times New Roman"/>
              </w:rPr>
              <w:t xml:space="preserve">Provide </w:t>
            </w:r>
            <w:r w:rsidRPr="0096361B">
              <w:rPr>
                <w:rFonts w:ascii="Arial" w:eastAsia="Arial" w:hAnsi="Arial" w:cs="Arial"/>
              </w:rPr>
              <w:t xml:space="preserve">RCAs </w:t>
            </w:r>
            <w:r w:rsidRPr="0096361B">
              <w:rPr>
                <w:rFonts w:ascii="Arial" w:eastAsia="Arial" w:hAnsi="Arial" w:cs="Times New Roman"/>
              </w:rPr>
              <w:t>with new powers and requirements to install pilots, and set requirements for how to install them</w:t>
            </w:r>
          </w:p>
          <w:p w14:paraId="3F02CEB8" w14:textId="60FA5EC6" w:rsidR="00CF1D73" w:rsidRPr="0096361B" w:rsidRDefault="00CF1D73" w:rsidP="00CF1D73">
            <w:pPr>
              <w:spacing w:before="60" w:after="60"/>
              <w:rPr>
                <w:rFonts w:ascii="Arial" w:eastAsia="Arial" w:hAnsi="Arial" w:cs="Times New Roman"/>
              </w:rPr>
            </w:pPr>
            <w:r w:rsidRPr="00CF1D73">
              <w:rPr>
                <w:rFonts w:ascii="Arial" w:eastAsia="Arial" w:hAnsi="Arial" w:cs="Arial"/>
                <w:b/>
                <w:bCs/>
                <w:color w:val="002060"/>
              </w:rPr>
              <w:sym w:font="Wingdings" w:char="F0E0"/>
            </w:r>
            <w:r>
              <w:rPr>
                <w:rFonts w:ascii="Arial" w:eastAsia="Arial" w:hAnsi="Arial" w:cs="Arial"/>
              </w:rPr>
              <w:t xml:space="preserve"> </w:t>
            </w:r>
            <w:r w:rsidRPr="0096361B">
              <w:rPr>
                <w:rFonts w:ascii="Arial" w:eastAsia="Arial" w:hAnsi="Arial" w:cs="Arial"/>
              </w:rPr>
              <w:t>Proposed</w:t>
            </w:r>
            <w:r w:rsidRPr="0096361B">
              <w:rPr>
                <w:rFonts w:ascii="Arial" w:eastAsia="Arial" w:hAnsi="Arial" w:cs="Times New Roman"/>
              </w:rPr>
              <w:t xml:space="preserve"> Street Layouts rule, </w:t>
            </w:r>
            <w:r w:rsidRPr="00B667F4">
              <w:rPr>
                <w:rFonts w:ascii="Arial" w:eastAsia="Arial" w:hAnsi="Arial" w:cs="Times New Roman"/>
              </w:rPr>
              <w:t>section 4 (Pilots of street layout changes)</w:t>
            </w:r>
          </w:p>
        </w:tc>
      </w:tr>
      <w:tr w:rsidR="00CF1D73" w:rsidRPr="0096361B" w14:paraId="191286DE" w14:textId="77777777" w:rsidTr="00D66EA5">
        <w:tc>
          <w:tcPr>
            <w:tcW w:w="712" w:type="dxa"/>
          </w:tcPr>
          <w:p w14:paraId="347E9863" w14:textId="77777777" w:rsidR="00CF1D73" w:rsidRPr="00CF1D73" w:rsidRDefault="00CF1D73" w:rsidP="00AF3BDD">
            <w:pPr>
              <w:spacing w:before="60" w:after="60"/>
              <w:rPr>
                <w:rFonts w:ascii="Arial" w:eastAsia="Arial" w:hAnsi="Arial" w:cs="Times New Roman"/>
                <w:b/>
                <w:bCs/>
              </w:rPr>
            </w:pPr>
            <w:r w:rsidRPr="00CF1D73">
              <w:rPr>
                <w:rFonts w:ascii="Arial" w:eastAsia="Arial" w:hAnsi="Arial" w:cs="Times New Roman"/>
                <w:b/>
                <w:bCs/>
              </w:rPr>
              <w:t>1B</w:t>
            </w:r>
          </w:p>
        </w:tc>
        <w:tc>
          <w:tcPr>
            <w:tcW w:w="8304" w:type="dxa"/>
          </w:tcPr>
          <w:p w14:paraId="0BE35BA7" w14:textId="77777777" w:rsidR="00CF1D73" w:rsidRPr="0096361B" w:rsidRDefault="00CF1D73" w:rsidP="00AF3BDD">
            <w:pPr>
              <w:spacing w:before="60" w:after="60"/>
              <w:rPr>
                <w:rFonts w:ascii="Arial" w:eastAsia="Arial" w:hAnsi="Arial" w:cs="Arial"/>
              </w:rPr>
            </w:pPr>
            <w:r w:rsidRPr="0096361B">
              <w:rPr>
                <w:rFonts w:ascii="Arial" w:eastAsia="Arial" w:hAnsi="Arial" w:cs="Arial"/>
              </w:rPr>
              <w:t>Enable pilots to be used as a form of consultation, with feedback collected during the pilot used to consider whether to make street changes permanent</w:t>
            </w:r>
          </w:p>
          <w:p w14:paraId="7953A5F4" w14:textId="5C6E35CA" w:rsidR="00CF1D73" w:rsidRPr="0096361B" w:rsidRDefault="00CF1D73" w:rsidP="00CF1D73">
            <w:pPr>
              <w:spacing w:before="60" w:after="60"/>
              <w:rPr>
                <w:rFonts w:ascii="Arial" w:eastAsia="Arial" w:hAnsi="Arial" w:cs="Times New Roman"/>
              </w:rPr>
            </w:pPr>
            <w:r w:rsidRPr="00CF1D73">
              <w:rPr>
                <w:rFonts w:ascii="Arial" w:eastAsia="Arial" w:hAnsi="Arial" w:cs="Arial"/>
                <w:b/>
                <w:bCs/>
                <w:color w:val="002060"/>
              </w:rPr>
              <w:sym w:font="Wingdings" w:char="F0E0"/>
            </w:r>
            <w:r>
              <w:rPr>
                <w:rFonts w:ascii="Arial" w:eastAsia="Arial" w:hAnsi="Arial" w:cs="Arial"/>
              </w:rPr>
              <w:t xml:space="preserve"> </w:t>
            </w:r>
            <w:r w:rsidRPr="0096361B">
              <w:rPr>
                <w:rFonts w:ascii="Arial" w:eastAsia="Arial" w:hAnsi="Arial" w:cs="Arial"/>
              </w:rPr>
              <w:t>Proposed</w:t>
            </w:r>
            <w:r w:rsidRPr="0096361B">
              <w:rPr>
                <w:rFonts w:ascii="Arial" w:eastAsia="Arial" w:hAnsi="Arial" w:cs="Times New Roman"/>
              </w:rPr>
              <w:t xml:space="preserve"> Street Layouts rule, </w:t>
            </w:r>
            <w:r w:rsidRPr="00B667F4">
              <w:rPr>
                <w:rFonts w:ascii="Arial" w:eastAsia="Arial" w:hAnsi="Arial" w:cs="Times New Roman"/>
              </w:rPr>
              <w:t>section 4 (Pilots of street layout changes)</w:t>
            </w:r>
          </w:p>
        </w:tc>
      </w:tr>
      <w:tr w:rsidR="00CF1D73" w:rsidRPr="0096361B" w14:paraId="203ACF3A" w14:textId="77777777" w:rsidTr="00770C33">
        <w:tc>
          <w:tcPr>
            <w:tcW w:w="712" w:type="dxa"/>
          </w:tcPr>
          <w:p w14:paraId="76CCA49F" w14:textId="77777777" w:rsidR="00CF1D73" w:rsidRPr="00CF1D73" w:rsidRDefault="00CF1D73" w:rsidP="00AF3BDD">
            <w:pPr>
              <w:spacing w:before="60" w:after="60"/>
              <w:rPr>
                <w:rFonts w:ascii="Arial" w:eastAsia="Arial" w:hAnsi="Arial" w:cs="Times New Roman"/>
                <w:b/>
                <w:bCs/>
              </w:rPr>
            </w:pPr>
            <w:r w:rsidRPr="00CF1D73">
              <w:rPr>
                <w:rFonts w:ascii="Arial" w:eastAsia="Arial" w:hAnsi="Arial" w:cs="Times New Roman"/>
                <w:b/>
                <w:bCs/>
              </w:rPr>
              <w:t>1C</w:t>
            </w:r>
          </w:p>
        </w:tc>
        <w:tc>
          <w:tcPr>
            <w:tcW w:w="8304" w:type="dxa"/>
          </w:tcPr>
          <w:p w14:paraId="3779D272" w14:textId="77777777" w:rsidR="00CF1D73" w:rsidRPr="0096361B" w:rsidRDefault="00CF1D73" w:rsidP="00AF3BDD">
            <w:pPr>
              <w:spacing w:before="60" w:after="60"/>
              <w:rPr>
                <w:rFonts w:ascii="Arial" w:eastAsia="Arial" w:hAnsi="Arial" w:cs="Arial"/>
              </w:rPr>
            </w:pPr>
            <w:r w:rsidRPr="0096361B">
              <w:rPr>
                <w:rFonts w:ascii="Arial" w:eastAsia="Arial" w:hAnsi="Arial" w:cs="Arial"/>
              </w:rPr>
              <w:t>Enable pilots to be installed for up to two years</w:t>
            </w:r>
          </w:p>
          <w:p w14:paraId="3464F5EA" w14:textId="5F99E77C" w:rsidR="00CF1D73" w:rsidRPr="0096361B" w:rsidRDefault="00CF1D73" w:rsidP="00CF1D73">
            <w:pPr>
              <w:spacing w:before="60" w:after="60"/>
              <w:rPr>
                <w:rFonts w:ascii="Arial" w:eastAsia="Arial" w:hAnsi="Arial" w:cs="Times New Roman"/>
              </w:rPr>
            </w:pPr>
            <w:r w:rsidRPr="00CF1D73">
              <w:rPr>
                <w:rFonts w:ascii="Arial" w:eastAsia="Arial" w:hAnsi="Arial" w:cs="Arial"/>
                <w:b/>
                <w:bCs/>
                <w:color w:val="002060"/>
              </w:rPr>
              <w:sym w:font="Wingdings" w:char="F0E0"/>
            </w:r>
            <w:r>
              <w:rPr>
                <w:rFonts w:ascii="Arial" w:eastAsia="Arial" w:hAnsi="Arial" w:cs="Arial"/>
              </w:rPr>
              <w:t xml:space="preserve"> </w:t>
            </w:r>
            <w:r w:rsidRPr="0096361B">
              <w:rPr>
                <w:rFonts w:ascii="Arial" w:eastAsia="Arial" w:hAnsi="Arial" w:cs="Arial"/>
              </w:rPr>
              <w:t>Proposed</w:t>
            </w:r>
            <w:r w:rsidRPr="0096361B">
              <w:rPr>
                <w:rFonts w:ascii="Arial" w:eastAsia="Arial" w:hAnsi="Arial" w:cs="Times New Roman"/>
              </w:rPr>
              <w:t xml:space="preserve"> Street Layouts rule, </w:t>
            </w:r>
            <w:r w:rsidRPr="00B667F4">
              <w:rPr>
                <w:rFonts w:ascii="Arial" w:eastAsia="Arial" w:hAnsi="Arial" w:cs="Times New Roman"/>
              </w:rPr>
              <w:t>section 4 (Pilots of street layout changes)</w:t>
            </w:r>
          </w:p>
        </w:tc>
      </w:tr>
      <w:tr w:rsidR="00CF1D73" w:rsidRPr="0096361B" w14:paraId="5701D2A3" w14:textId="77777777" w:rsidTr="00D56EA7">
        <w:tc>
          <w:tcPr>
            <w:tcW w:w="712" w:type="dxa"/>
          </w:tcPr>
          <w:p w14:paraId="0B2CA6E9" w14:textId="77777777" w:rsidR="00CF1D73" w:rsidRPr="00CF1D73" w:rsidRDefault="00CF1D73" w:rsidP="00AF3BDD">
            <w:pPr>
              <w:spacing w:before="60" w:after="60"/>
              <w:rPr>
                <w:rFonts w:ascii="Arial" w:eastAsia="Arial" w:hAnsi="Arial" w:cs="Times New Roman"/>
                <w:b/>
                <w:bCs/>
              </w:rPr>
            </w:pPr>
            <w:r w:rsidRPr="00CF1D73">
              <w:rPr>
                <w:rFonts w:ascii="Arial" w:eastAsia="Arial" w:hAnsi="Arial" w:cs="Times New Roman"/>
                <w:b/>
                <w:bCs/>
              </w:rPr>
              <w:t>1D</w:t>
            </w:r>
          </w:p>
        </w:tc>
        <w:tc>
          <w:tcPr>
            <w:tcW w:w="8304" w:type="dxa"/>
          </w:tcPr>
          <w:p w14:paraId="4C275D9B" w14:textId="77777777" w:rsidR="00CF1D73" w:rsidRPr="0096361B" w:rsidRDefault="00CF1D73" w:rsidP="00AF3BDD">
            <w:pPr>
              <w:spacing w:before="60" w:after="60"/>
              <w:rPr>
                <w:rFonts w:ascii="Arial" w:eastAsia="Arial" w:hAnsi="Arial" w:cs="Arial"/>
              </w:rPr>
            </w:pPr>
            <w:r w:rsidRPr="0096361B">
              <w:rPr>
                <w:rFonts w:ascii="Arial" w:eastAsia="Arial" w:hAnsi="Arial" w:cs="Arial"/>
              </w:rPr>
              <w:t xml:space="preserve">Amend the LGA1974 to make it clear that </w:t>
            </w:r>
            <w:r w:rsidRPr="0096361B">
              <w:rPr>
                <w:rFonts w:ascii="Arial" w:eastAsia="Arial" w:hAnsi="Arial" w:cs="Arial"/>
                <w:lang w:val="en-GB"/>
              </w:rPr>
              <w:t xml:space="preserve">RCAs </w:t>
            </w:r>
            <w:r w:rsidRPr="0096361B">
              <w:rPr>
                <w:rFonts w:ascii="Arial" w:eastAsia="Arial" w:hAnsi="Arial" w:cs="Arial"/>
              </w:rPr>
              <w:t>should not use the provision for ‘experimental diversions’ when piloting street changes</w:t>
            </w:r>
          </w:p>
          <w:p w14:paraId="00F1CAE8" w14:textId="289CC7A6" w:rsidR="00CF1D73" w:rsidRPr="0096361B" w:rsidRDefault="00CF1D73" w:rsidP="00CF1D73">
            <w:pPr>
              <w:spacing w:before="60" w:after="60"/>
              <w:rPr>
                <w:rFonts w:ascii="Arial" w:eastAsia="Arial" w:hAnsi="Arial" w:cs="Times New Roman"/>
              </w:rPr>
            </w:pPr>
            <w:r w:rsidRPr="00CF1D73">
              <w:rPr>
                <w:rFonts w:ascii="Arial" w:eastAsia="Arial" w:hAnsi="Arial" w:cs="Arial"/>
                <w:b/>
                <w:bCs/>
                <w:color w:val="002060"/>
              </w:rPr>
              <w:sym w:font="Wingdings" w:char="F0E0"/>
            </w:r>
            <w:r>
              <w:rPr>
                <w:rFonts w:ascii="Arial" w:eastAsia="Arial" w:hAnsi="Arial" w:cs="Arial"/>
              </w:rPr>
              <w:t xml:space="preserve"> </w:t>
            </w:r>
            <w:r w:rsidRPr="0096361B">
              <w:rPr>
                <w:rFonts w:ascii="Arial" w:eastAsia="Arial" w:hAnsi="Arial" w:cs="Arial"/>
              </w:rPr>
              <w:t>Relevant</w:t>
            </w:r>
            <w:r w:rsidRPr="0096361B">
              <w:rPr>
                <w:rFonts w:ascii="Arial" w:eastAsia="Arial" w:hAnsi="Arial" w:cs="Arial"/>
                <w:color w:val="000000"/>
              </w:rPr>
              <w:t xml:space="preserve"> part in the LGA1974: </w:t>
            </w:r>
            <w:hyperlink r:id="rId8" w:history="1">
              <w:r w:rsidRPr="0096361B">
                <w:rPr>
                  <w:rFonts w:ascii="Arial" w:eastAsia="Arial" w:hAnsi="Arial" w:cs="Arial"/>
                  <w:color w:val="0563C1"/>
                  <w:u w:val="single"/>
                </w:rPr>
                <w:t>schedule 10, section 11(b)</w:t>
              </w:r>
            </w:hyperlink>
          </w:p>
        </w:tc>
      </w:tr>
      <w:tr w:rsidR="00CF1D73" w:rsidRPr="0096361B" w14:paraId="12C88A69" w14:textId="77777777" w:rsidTr="009158E7">
        <w:tc>
          <w:tcPr>
            <w:tcW w:w="712" w:type="dxa"/>
          </w:tcPr>
          <w:p w14:paraId="7BFAA56F" w14:textId="77777777" w:rsidR="00CF1D73" w:rsidRPr="00CF1D73" w:rsidRDefault="00CF1D73" w:rsidP="00AF3BDD">
            <w:pPr>
              <w:spacing w:before="60" w:after="60"/>
              <w:rPr>
                <w:rFonts w:ascii="Arial" w:eastAsia="Arial" w:hAnsi="Arial" w:cs="Times New Roman"/>
                <w:b/>
                <w:bCs/>
              </w:rPr>
            </w:pPr>
            <w:r w:rsidRPr="00CF1D73">
              <w:rPr>
                <w:rFonts w:ascii="Arial" w:eastAsia="Arial" w:hAnsi="Arial" w:cs="Times New Roman"/>
                <w:b/>
                <w:bCs/>
              </w:rPr>
              <w:t>1E</w:t>
            </w:r>
          </w:p>
        </w:tc>
        <w:tc>
          <w:tcPr>
            <w:tcW w:w="8304" w:type="dxa"/>
          </w:tcPr>
          <w:p w14:paraId="5744F6A8" w14:textId="77777777" w:rsidR="00CF1D73" w:rsidRPr="0096361B" w:rsidRDefault="00CF1D73" w:rsidP="00AF3BDD">
            <w:pPr>
              <w:spacing w:before="60" w:after="60" w:line="240" w:lineRule="auto"/>
              <w:rPr>
                <w:rFonts w:ascii="Arial" w:eastAsia="Arial" w:hAnsi="Arial" w:cs="Times New Roman"/>
              </w:rPr>
            </w:pPr>
            <w:r w:rsidRPr="0096361B">
              <w:rPr>
                <w:rFonts w:ascii="Arial" w:eastAsia="Arial" w:hAnsi="Arial" w:cs="Times New Roman"/>
              </w:rPr>
              <w:t>Allow RCAs to lower the speed limit to support a pilot, in areas with a posted speed limit under 60km/h, during the pilot</w:t>
            </w:r>
          </w:p>
          <w:p w14:paraId="231C612C" w14:textId="3C90BCFC" w:rsidR="00CF1D73" w:rsidRPr="0096361B" w:rsidRDefault="00CF1D73" w:rsidP="00CF1D73">
            <w:pPr>
              <w:spacing w:before="60" w:after="60"/>
              <w:rPr>
                <w:rFonts w:ascii="Arial" w:eastAsia="Arial" w:hAnsi="Arial" w:cs="Times New Roman"/>
              </w:rPr>
            </w:pPr>
            <w:r w:rsidRPr="00CF1D73">
              <w:rPr>
                <w:rFonts w:ascii="Arial" w:eastAsia="Arial" w:hAnsi="Arial" w:cs="Arial"/>
                <w:b/>
                <w:bCs/>
                <w:color w:val="002060"/>
              </w:rPr>
              <w:sym w:font="Wingdings" w:char="F0E0"/>
            </w:r>
            <w:r>
              <w:rPr>
                <w:rFonts w:ascii="Arial" w:eastAsia="Arial" w:hAnsi="Arial" w:cs="Arial"/>
              </w:rPr>
              <w:t xml:space="preserve"> </w:t>
            </w:r>
            <w:r w:rsidRPr="0096361B">
              <w:rPr>
                <w:rFonts w:ascii="Arial" w:eastAsia="Arial" w:hAnsi="Arial" w:cs="Arial"/>
              </w:rPr>
              <w:t>Proposed</w:t>
            </w:r>
            <w:r w:rsidRPr="0096361B">
              <w:rPr>
                <w:rFonts w:ascii="Arial" w:eastAsia="Arial" w:hAnsi="Arial" w:cs="Times New Roman"/>
              </w:rPr>
              <w:t xml:space="preserve"> Street Layouts rule, </w:t>
            </w:r>
            <w:r w:rsidRPr="00B667F4">
              <w:rPr>
                <w:rFonts w:ascii="Arial" w:eastAsia="Arial" w:hAnsi="Arial" w:cs="Times New Roman"/>
              </w:rPr>
              <w:t>section 6.2</w:t>
            </w:r>
            <w:r w:rsidRPr="0096361B">
              <w:rPr>
                <w:rFonts w:ascii="Arial" w:eastAsia="Arial" w:hAnsi="Arial" w:cs="Times New Roman"/>
              </w:rPr>
              <w:t xml:space="preserve">: Amendments to the Land Transport Rule: </w:t>
            </w:r>
            <w:r>
              <w:rPr>
                <w:rFonts w:ascii="Arial" w:eastAsia="Arial" w:hAnsi="Arial" w:cs="Times New Roman"/>
              </w:rPr>
              <w:t xml:space="preserve"> </w:t>
            </w:r>
            <w:r w:rsidRPr="0096361B">
              <w:rPr>
                <w:rFonts w:ascii="Arial" w:eastAsia="Arial" w:hAnsi="Arial" w:cs="Times New Roman"/>
              </w:rPr>
              <w:t>Setting of Speed Limits 2022</w:t>
            </w:r>
          </w:p>
        </w:tc>
      </w:tr>
      <w:tr w:rsidR="00CF1D73" w:rsidRPr="0096361B" w14:paraId="15D57D8F" w14:textId="77777777" w:rsidTr="009C7304">
        <w:tc>
          <w:tcPr>
            <w:tcW w:w="712" w:type="dxa"/>
          </w:tcPr>
          <w:p w14:paraId="3272A52D" w14:textId="77777777" w:rsidR="00CF1D73" w:rsidRPr="00CF1D73" w:rsidRDefault="00CF1D73" w:rsidP="00AF3BDD">
            <w:pPr>
              <w:spacing w:before="60" w:after="60"/>
              <w:rPr>
                <w:rFonts w:ascii="Arial" w:eastAsia="Arial" w:hAnsi="Arial" w:cs="Times New Roman"/>
                <w:b/>
                <w:bCs/>
              </w:rPr>
            </w:pPr>
            <w:r w:rsidRPr="00CF1D73">
              <w:rPr>
                <w:rFonts w:ascii="Arial" w:eastAsia="Arial" w:hAnsi="Arial" w:cs="Times New Roman"/>
                <w:b/>
                <w:bCs/>
              </w:rPr>
              <w:t>1F</w:t>
            </w:r>
          </w:p>
        </w:tc>
        <w:tc>
          <w:tcPr>
            <w:tcW w:w="8304" w:type="dxa"/>
          </w:tcPr>
          <w:p w14:paraId="21F27E3C" w14:textId="77777777" w:rsidR="00CF1D73" w:rsidRPr="0096361B" w:rsidRDefault="00CF1D73" w:rsidP="00AF3BDD">
            <w:pPr>
              <w:spacing w:before="60" w:after="60"/>
              <w:rPr>
                <w:rFonts w:ascii="Arial" w:eastAsia="Arial" w:hAnsi="Arial" w:cs="Arial"/>
              </w:rPr>
            </w:pPr>
            <w:r w:rsidRPr="0096361B">
              <w:rPr>
                <w:rFonts w:ascii="Arial" w:eastAsia="Arial" w:hAnsi="Arial" w:cs="Arial"/>
              </w:rPr>
              <w:t xml:space="preserve">Update rules for trialling TCDs, so that RCAs can trial TCDs as part of pilots and choose how they notify people about TCD trials </w:t>
            </w:r>
          </w:p>
          <w:p w14:paraId="2B0910C7" w14:textId="17AEEEA2" w:rsidR="00CF1D73" w:rsidRPr="0096361B" w:rsidRDefault="00CF1D73" w:rsidP="00CF1D73">
            <w:pPr>
              <w:spacing w:before="60" w:after="60"/>
              <w:rPr>
                <w:rFonts w:ascii="Arial" w:eastAsia="Arial" w:hAnsi="Arial" w:cs="Times New Roman"/>
              </w:rPr>
            </w:pPr>
            <w:r w:rsidRPr="00CF1D73">
              <w:rPr>
                <w:rFonts w:ascii="Arial" w:eastAsia="Arial" w:hAnsi="Arial" w:cs="Arial"/>
                <w:b/>
                <w:bCs/>
                <w:color w:val="002060"/>
              </w:rPr>
              <w:sym w:font="Wingdings" w:char="F0E0"/>
            </w:r>
            <w:r w:rsidRPr="0096361B">
              <w:rPr>
                <w:rFonts w:ascii="Arial" w:eastAsia="Arial" w:hAnsi="Arial" w:cs="Arial"/>
              </w:rPr>
              <w:t>Proposed</w:t>
            </w:r>
            <w:r w:rsidRPr="0096361B">
              <w:rPr>
                <w:rFonts w:ascii="Arial" w:eastAsia="Arial" w:hAnsi="Arial" w:cs="Times New Roman"/>
              </w:rPr>
              <w:t xml:space="preserve"> Street Layouts rule, </w:t>
            </w:r>
            <w:r w:rsidRPr="00B667F4">
              <w:rPr>
                <w:rFonts w:ascii="Arial" w:eastAsia="Arial" w:hAnsi="Arial" w:cs="Times New Roman"/>
              </w:rPr>
              <w:t>section 6.1</w:t>
            </w:r>
            <w:r w:rsidRPr="0096361B">
              <w:rPr>
                <w:rFonts w:ascii="Arial" w:eastAsia="Arial" w:hAnsi="Arial" w:cs="Times New Roman"/>
              </w:rPr>
              <w:t>: Amendments to Land Transport Rule: Traffic Control Devices 2004</w:t>
            </w:r>
          </w:p>
        </w:tc>
      </w:tr>
      <w:tr w:rsidR="00CF1D73" w:rsidRPr="0096361B" w14:paraId="0DAFF97F" w14:textId="77777777" w:rsidTr="00CF1D73">
        <w:trPr>
          <w:trHeight w:val="601"/>
        </w:trPr>
        <w:tc>
          <w:tcPr>
            <w:tcW w:w="9016" w:type="dxa"/>
            <w:gridSpan w:val="2"/>
            <w:shd w:val="clear" w:color="auto" w:fill="12334F" w:themeFill="background2" w:themeFillShade="BF"/>
            <w:vAlign w:val="center"/>
          </w:tcPr>
          <w:p w14:paraId="3A3E9391" w14:textId="77777777" w:rsidR="00CF1D73" w:rsidRPr="00C34EE1" w:rsidRDefault="00CF1D73" w:rsidP="00CF1D73">
            <w:pPr>
              <w:spacing w:before="120"/>
              <w:rPr>
                <w:rFonts w:ascii="Arial" w:eastAsia="Arial" w:hAnsi="Arial" w:cs="Arial"/>
                <w:b/>
                <w:bCs/>
              </w:rPr>
            </w:pPr>
            <w:r w:rsidRPr="00CF1D73">
              <w:rPr>
                <w:rFonts w:ascii="Arial" w:eastAsia="Arial" w:hAnsi="Arial" w:cs="Arial"/>
                <w:b/>
                <w:bCs/>
              </w:rPr>
              <w:t xml:space="preserve">Proposal 2: Powers to filter and restrict traffic </w:t>
            </w:r>
          </w:p>
        </w:tc>
      </w:tr>
      <w:tr w:rsidR="00CF1D73" w:rsidRPr="0096361B" w14:paraId="1AEBAFBD" w14:textId="77777777" w:rsidTr="00484DAE">
        <w:tc>
          <w:tcPr>
            <w:tcW w:w="712" w:type="dxa"/>
          </w:tcPr>
          <w:p w14:paraId="33032C1E" w14:textId="77777777" w:rsidR="00CF1D73" w:rsidRPr="00CF1D73" w:rsidRDefault="00CF1D73" w:rsidP="00AF3BDD">
            <w:pPr>
              <w:spacing w:before="60" w:after="60"/>
              <w:rPr>
                <w:rFonts w:ascii="Arial" w:eastAsia="Arial" w:hAnsi="Arial" w:cs="Times New Roman"/>
                <w:b/>
                <w:bCs/>
              </w:rPr>
            </w:pPr>
            <w:r w:rsidRPr="00CF1D73">
              <w:rPr>
                <w:rFonts w:ascii="Arial" w:eastAsia="Arial" w:hAnsi="Arial" w:cs="Times New Roman"/>
                <w:b/>
                <w:bCs/>
              </w:rPr>
              <w:t>2A</w:t>
            </w:r>
          </w:p>
        </w:tc>
        <w:tc>
          <w:tcPr>
            <w:tcW w:w="8304" w:type="dxa"/>
          </w:tcPr>
          <w:p w14:paraId="633C0E21" w14:textId="77777777" w:rsidR="00CF1D73" w:rsidRPr="0096361B" w:rsidRDefault="00CF1D73" w:rsidP="00AF3BDD">
            <w:pPr>
              <w:spacing w:before="60" w:after="60"/>
              <w:rPr>
                <w:rFonts w:ascii="Arial" w:eastAsia="Arial" w:hAnsi="Arial" w:cs="Arial"/>
              </w:rPr>
            </w:pPr>
            <w:r w:rsidRPr="0096361B">
              <w:rPr>
                <w:rFonts w:ascii="Arial" w:eastAsia="Arial" w:hAnsi="Arial" w:cs="Arial"/>
              </w:rPr>
              <w:t>Enable RCAs to install modal filters if the objects they use are safe</w:t>
            </w:r>
          </w:p>
          <w:p w14:paraId="7ABC0A7F" w14:textId="4795D6F3" w:rsidR="00CF1D73" w:rsidRPr="0096361B" w:rsidRDefault="00CF1D73" w:rsidP="00CF1D73">
            <w:pPr>
              <w:spacing w:before="60" w:after="60"/>
              <w:rPr>
                <w:rFonts w:ascii="Arial" w:eastAsia="Arial" w:hAnsi="Arial" w:cs="Times New Roman"/>
                <w:highlight w:val="yellow"/>
              </w:rPr>
            </w:pPr>
            <w:r w:rsidRPr="00CF1D73">
              <w:rPr>
                <w:rFonts w:ascii="Arial" w:eastAsia="Arial" w:hAnsi="Arial" w:cs="Arial"/>
                <w:b/>
                <w:bCs/>
                <w:color w:val="002060"/>
              </w:rPr>
              <w:sym w:font="Wingdings" w:char="F0E0"/>
            </w:r>
            <w:r>
              <w:rPr>
                <w:rFonts w:ascii="Arial" w:eastAsia="Arial" w:hAnsi="Arial" w:cs="Arial"/>
              </w:rPr>
              <w:t xml:space="preserve"> </w:t>
            </w:r>
            <w:r w:rsidRPr="0096361B">
              <w:rPr>
                <w:rFonts w:ascii="Arial" w:eastAsia="Arial" w:hAnsi="Arial" w:cs="Arial"/>
              </w:rPr>
              <w:t>Proposed</w:t>
            </w:r>
            <w:r w:rsidRPr="0096361B">
              <w:rPr>
                <w:rFonts w:ascii="Arial" w:eastAsia="Arial" w:hAnsi="Arial" w:cs="Times New Roman"/>
              </w:rPr>
              <w:t xml:space="preserve"> </w:t>
            </w:r>
            <w:r w:rsidRPr="0096361B">
              <w:rPr>
                <w:rFonts w:ascii="Arial" w:eastAsia="Arial" w:hAnsi="Arial" w:cs="Arial"/>
              </w:rPr>
              <w:t xml:space="preserve">Street Layouts rule, </w:t>
            </w:r>
            <w:r w:rsidRPr="00D0188E">
              <w:rPr>
                <w:rFonts w:ascii="Arial" w:eastAsia="Arial" w:hAnsi="Arial" w:cs="Times New Roman"/>
              </w:rPr>
              <w:t xml:space="preserve">section </w:t>
            </w:r>
            <w:r w:rsidRPr="00D0188E">
              <w:rPr>
                <w:rFonts w:ascii="Arial" w:eastAsia="Arial" w:hAnsi="Arial" w:cs="Arial"/>
              </w:rPr>
              <w:t>2</w:t>
            </w:r>
            <w:r>
              <w:rPr>
                <w:rFonts w:ascii="Arial" w:eastAsia="Arial" w:hAnsi="Arial" w:cs="Arial"/>
              </w:rPr>
              <w:t>: Changing the use of roadways</w:t>
            </w:r>
          </w:p>
        </w:tc>
      </w:tr>
      <w:tr w:rsidR="00CF1D73" w:rsidRPr="0096361B" w14:paraId="1C26342F" w14:textId="77777777" w:rsidTr="008E301D">
        <w:tc>
          <w:tcPr>
            <w:tcW w:w="712" w:type="dxa"/>
          </w:tcPr>
          <w:p w14:paraId="5EC1940A" w14:textId="77777777" w:rsidR="00CF1D73" w:rsidRPr="00CF1D73" w:rsidRDefault="00CF1D73" w:rsidP="00AF3BDD">
            <w:pPr>
              <w:spacing w:before="60" w:after="60"/>
              <w:rPr>
                <w:rFonts w:ascii="Arial" w:eastAsia="Arial" w:hAnsi="Arial" w:cs="Times New Roman"/>
                <w:b/>
                <w:bCs/>
              </w:rPr>
            </w:pPr>
            <w:r w:rsidRPr="00CF1D73">
              <w:rPr>
                <w:rFonts w:ascii="Arial" w:eastAsia="Arial" w:hAnsi="Arial" w:cs="Times New Roman"/>
                <w:b/>
                <w:bCs/>
              </w:rPr>
              <w:t>2B</w:t>
            </w:r>
          </w:p>
        </w:tc>
        <w:tc>
          <w:tcPr>
            <w:tcW w:w="8304" w:type="dxa"/>
          </w:tcPr>
          <w:p w14:paraId="761E5B9C" w14:textId="77777777" w:rsidR="00CF1D73" w:rsidRPr="0096361B" w:rsidRDefault="00CF1D73" w:rsidP="00AF3BDD">
            <w:pPr>
              <w:tabs>
                <w:tab w:val="num" w:pos="1276"/>
              </w:tabs>
              <w:spacing w:before="60" w:after="60"/>
              <w:rPr>
                <w:rFonts w:ascii="Arial" w:eastAsia="Arial" w:hAnsi="Arial" w:cs="Arial"/>
              </w:rPr>
            </w:pPr>
            <w:r w:rsidRPr="0096361B">
              <w:rPr>
                <w:rFonts w:ascii="Arial" w:eastAsia="Arial" w:hAnsi="Arial" w:cs="Arial"/>
              </w:rPr>
              <w:t>Ensure legislation provides clear powers to filter traffic, by removing the requirement in the LGA1974 that facilities built on roads cannot, in the opinion of a council, “unduly impede vehicular traffic entering or using the road”</w:t>
            </w:r>
          </w:p>
          <w:p w14:paraId="6B2C437E" w14:textId="4BE2915A" w:rsidR="00CF1D73" w:rsidRPr="0096361B" w:rsidRDefault="00CF1D73" w:rsidP="00CF1D73">
            <w:pPr>
              <w:spacing w:before="60" w:after="60"/>
              <w:rPr>
                <w:rFonts w:ascii="Arial" w:eastAsia="Arial" w:hAnsi="Arial" w:cs="Times New Roman"/>
              </w:rPr>
            </w:pPr>
            <w:r w:rsidRPr="00CF1D73">
              <w:rPr>
                <w:rFonts w:ascii="Arial" w:eastAsia="Arial" w:hAnsi="Arial" w:cs="Arial"/>
                <w:b/>
                <w:bCs/>
                <w:color w:val="002060"/>
              </w:rPr>
              <w:sym w:font="Wingdings" w:char="F0E0"/>
            </w:r>
            <w:r>
              <w:rPr>
                <w:rFonts w:ascii="Arial" w:eastAsia="Arial" w:hAnsi="Arial" w:cs="Arial"/>
              </w:rPr>
              <w:t xml:space="preserve"> </w:t>
            </w:r>
            <w:r w:rsidRPr="0096361B">
              <w:rPr>
                <w:rFonts w:ascii="Arial" w:eastAsia="Arial" w:hAnsi="Arial" w:cs="Arial"/>
              </w:rPr>
              <w:t>Relevant</w:t>
            </w:r>
            <w:r w:rsidRPr="0096361B">
              <w:rPr>
                <w:rFonts w:ascii="Arial" w:eastAsia="Arial" w:hAnsi="Arial" w:cs="Arial"/>
                <w:color w:val="000000"/>
              </w:rPr>
              <w:t xml:space="preserve"> part in the LGA1974: </w:t>
            </w:r>
            <w:hyperlink r:id="rId9" w:history="1">
              <w:r w:rsidRPr="0096361B">
                <w:rPr>
                  <w:rFonts w:ascii="Arial" w:eastAsia="Arial" w:hAnsi="Arial" w:cs="Arial"/>
                  <w:color w:val="0563C1"/>
                  <w:u w:val="single"/>
                </w:rPr>
                <w:t>section 334</w:t>
              </w:r>
            </w:hyperlink>
          </w:p>
        </w:tc>
      </w:tr>
      <w:tr w:rsidR="00CF1D73" w:rsidRPr="0096361B" w14:paraId="214FF5C3" w14:textId="77777777" w:rsidTr="00735F31">
        <w:tc>
          <w:tcPr>
            <w:tcW w:w="712" w:type="dxa"/>
          </w:tcPr>
          <w:p w14:paraId="00ACA8D9" w14:textId="77777777" w:rsidR="00CF1D73" w:rsidRPr="00CF1D73" w:rsidRDefault="00CF1D73" w:rsidP="00AF3BDD">
            <w:pPr>
              <w:spacing w:before="60" w:after="60"/>
              <w:rPr>
                <w:rFonts w:ascii="Arial" w:eastAsia="Arial" w:hAnsi="Arial" w:cs="Times New Roman"/>
                <w:b/>
                <w:bCs/>
              </w:rPr>
            </w:pPr>
            <w:r w:rsidRPr="00CF1D73">
              <w:rPr>
                <w:rFonts w:ascii="Arial" w:eastAsia="Arial" w:hAnsi="Arial" w:cs="Times New Roman"/>
                <w:b/>
                <w:bCs/>
              </w:rPr>
              <w:t>2C</w:t>
            </w:r>
          </w:p>
        </w:tc>
        <w:tc>
          <w:tcPr>
            <w:tcW w:w="8304" w:type="dxa"/>
          </w:tcPr>
          <w:p w14:paraId="15E7FF6C" w14:textId="77777777" w:rsidR="00CF1D73" w:rsidRPr="0096361B" w:rsidRDefault="00CF1D73" w:rsidP="00AF3BDD">
            <w:pPr>
              <w:spacing w:before="60" w:after="60"/>
              <w:rPr>
                <w:rFonts w:ascii="Arial" w:eastAsia="Arial" w:hAnsi="Arial" w:cs="Arial"/>
              </w:rPr>
            </w:pPr>
            <w:r w:rsidRPr="0096361B">
              <w:rPr>
                <w:rFonts w:ascii="Arial" w:eastAsia="Arial" w:hAnsi="Arial" w:cs="Arial"/>
              </w:rPr>
              <w:t xml:space="preserve">Enable RCAs to restrict or prohibit the use of some or all motor vehicles on specified roadways to support public transport use, active travel, health and safety, </w:t>
            </w:r>
            <w:r w:rsidRPr="0096361B">
              <w:rPr>
                <w:rFonts w:ascii="Arial" w:eastAsia="Arial" w:hAnsi="Arial" w:cs="Arial"/>
              </w:rPr>
              <w:lastRenderedPageBreak/>
              <w:t xml:space="preserve">emissions reductions, and/or to create public spaces that promote community well-being.  </w:t>
            </w:r>
          </w:p>
          <w:p w14:paraId="63CBED00" w14:textId="65A3CDB9" w:rsidR="00CF1D73" w:rsidRPr="0096361B" w:rsidRDefault="00CF1D73" w:rsidP="00CF1D73">
            <w:pPr>
              <w:spacing w:before="60" w:after="60"/>
              <w:rPr>
                <w:rFonts w:ascii="Arial" w:eastAsia="Arial" w:hAnsi="Arial" w:cs="Times New Roman"/>
                <w:highlight w:val="yellow"/>
              </w:rPr>
            </w:pPr>
            <w:r w:rsidRPr="00CF1D73">
              <w:rPr>
                <w:rFonts w:ascii="Arial" w:eastAsia="Arial" w:hAnsi="Arial" w:cs="Arial"/>
                <w:b/>
                <w:bCs/>
                <w:color w:val="002060"/>
              </w:rPr>
              <w:sym w:font="Wingdings" w:char="F0E0"/>
            </w:r>
            <w:r>
              <w:rPr>
                <w:rFonts w:ascii="Arial" w:eastAsia="Arial" w:hAnsi="Arial" w:cs="Arial"/>
              </w:rPr>
              <w:t xml:space="preserve"> </w:t>
            </w:r>
            <w:r w:rsidRPr="0096361B">
              <w:rPr>
                <w:rFonts w:ascii="Arial" w:eastAsia="Arial" w:hAnsi="Arial" w:cs="Arial"/>
              </w:rPr>
              <w:t xml:space="preserve">Proposed Street Layouts rule, </w:t>
            </w:r>
            <w:r w:rsidRPr="007C5B1B">
              <w:rPr>
                <w:rFonts w:ascii="Arial" w:eastAsia="Arial" w:hAnsi="Arial" w:cs="Times New Roman"/>
              </w:rPr>
              <w:t xml:space="preserve">section </w:t>
            </w:r>
            <w:r w:rsidRPr="007C5B1B">
              <w:rPr>
                <w:rFonts w:ascii="Arial" w:eastAsia="Arial" w:hAnsi="Arial" w:cs="Arial"/>
              </w:rPr>
              <w:t>2</w:t>
            </w:r>
            <w:r>
              <w:rPr>
                <w:rFonts w:ascii="Arial" w:eastAsia="Arial" w:hAnsi="Arial" w:cs="Arial"/>
              </w:rPr>
              <w:t>: Changing the use of roadways</w:t>
            </w:r>
            <w:r w:rsidRPr="0096361B">
              <w:rPr>
                <w:rFonts w:ascii="Arial" w:eastAsia="Arial" w:hAnsi="Arial" w:cs="Arial"/>
              </w:rPr>
              <w:t xml:space="preserve"> </w:t>
            </w:r>
          </w:p>
        </w:tc>
      </w:tr>
      <w:tr w:rsidR="00CF1D73" w:rsidRPr="0096361B" w14:paraId="176BDB67" w14:textId="77777777" w:rsidTr="00436E4F">
        <w:tc>
          <w:tcPr>
            <w:tcW w:w="712" w:type="dxa"/>
          </w:tcPr>
          <w:p w14:paraId="13940EBD" w14:textId="77777777" w:rsidR="00CF1D73" w:rsidRPr="00CF1D73" w:rsidRDefault="00CF1D73" w:rsidP="00AF3BDD">
            <w:pPr>
              <w:spacing w:before="60" w:after="60"/>
              <w:rPr>
                <w:rFonts w:ascii="Arial" w:eastAsia="Arial" w:hAnsi="Arial" w:cs="Times New Roman"/>
                <w:b/>
                <w:bCs/>
              </w:rPr>
            </w:pPr>
            <w:r w:rsidRPr="00CF1D73">
              <w:rPr>
                <w:rFonts w:ascii="Arial" w:eastAsia="Arial" w:hAnsi="Arial" w:cs="Times New Roman"/>
                <w:b/>
                <w:bCs/>
              </w:rPr>
              <w:lastRenderedPageBreak/>
              <w:t>2D</w:t>
            </w:r>
          </w:p>
        </w:tc>
        <w:tc>
          <w:tcPr>
            <w:tcW w:w="8304" w:type="dxa"/>
          </w:tcPr>
          <w:p w14:paraId="2F018DE6" w14:textId="77777777" w:rsidR="00CF1D73" w:rsidRPr="0096361B" w:rsidRDefault="00CF1D73" w:rsidP="00AF3BDD">
            <w:pPr>
              <w:spacing w:before="60" w:after="60"/>
              <w:rPr>
                <w:rFonts w:ascii="Arial" w:eastAsia="Arial" w:hAnsi="Arial" w:cs="Arial"/>
                <w:lang w:val="en-GB"/>
              </w:rPr>
            </w:pPr>
            <w:r w:rsidRPr="0096361B">
              <w:rPr>
                <w:rFonts w:ascii="Arial" w:eastAsia="Arial" w:hAnsi="Arial" w:cs="Arial"/>
                <w:lang w:val="en-GB"/>
              </w:rPr>
              <w:t xml:space="preserve">Provide </w:t>
            </w:r>
            <w:r w:rsidRPr="0096361B">
              <w:rPr>
                <w:rFonts w:ascii="Arial" w:eastAsia="Arial" w:hAnsi="Arial" w:cs="Arial"/>
              </w:rPr>
              <w:t xml:space="preserve">RCAs with an explicit power to </w:t>
            </w:r>
            <w:r w:rsidRPr="0096361B">
              <w:rPr>
                <w:rFonts w:ascii="Arial" w:eastAsia="Arial" w:hAnsi="Arial" w:cs="Arial"/>
                <w:lang w:val="en-GB"/>
              </w:rPr>
              <w:t>install TCDs</w:t>
            </w:r>
          </w:p>
          <w:p w14:paraId="6E2EE09D" w14:textId="31C8E989" w:rsidR="00CF1D73" w:rsidRPr="0096361B" w:rsidRDefault="00CF1D73" w:rsidP="00CF1D73">
            <w:pPr>
              <w:spacing w:before="60" w:after="60"/>
              <w:rPr>
                <w:rFonts w:ascii="Arial" w:eastAsia="Arial" w:hAnsi="Arial" w:cs="Times New Roman"/>
              </w:rPr>
            </w:pPr>
            <w:r w:rsidRPr="00CF1D73">
              <w:rPr>
                <w:rFonts w:ascii="Arial" w:eastAsia="Arial" w:hAnsi="Arial" w:cs="Arial"/>
                <w:b/>
                <w:bCs/>
                <w:color w:val="002060"/>
              </w:rPr>
              <w:sym w:font="Wingdings" w:char="F0E0"/>
            </w:r>
            <w:r>
              <w:rPr>
                <w:rFonts w:ascii="Arial" w:eastAsia="Arial" w:hAnsi="Arial" w:cs="Arial"/>
              </w:rPr>
              <w:t xml:space="preserve"> </w:t>
            </w:r>
            <w:r w:rsidRPr="0096361B">
              <w:rPr>
                <w:rFonts w:ascii="Arial" w:eastAsia="Arial" w:hAnsi="Arial" w:cs="Arial"/>
              </w:rPr>
              <w:t xml:space="preserve">Proposed Street Layouts rule, </w:t>
            </w:r>
            <w:r w:rsidRPr="007C5B1B">
              <w:rPr>
                <w:rFonts w:ascii="Arial" w:eastAsia="Arial" w:hAnsi="Arial" w:cs="Times New Roman"/>
              </w:rPr>
              <w:t xml:space="preserve">section </w:t>
            </w:r>
            <w:r w:rsidRPr="007C5B1B">
              <w:rPr>
                <w:rFonts w:ascii="Arial" w:eastAsia="Arial" w:hAnsi="Arial" w:cs="Arial"/>
              </w:rPr>
              <w:t>2:</w:t>
            </w:r>
            <w:r>
              <w:rPr>
                <w:rFonts w:ascii="Arial" w:eastAsia="Arial" w:hAnsi="Arial" w:cs="Arial"/>
              </w:rPr>
              <w:t xml:space="preserve"> Changing the use of roadways</w:t>
            </w:r>
            <w:r w:rsidRPr="0096361B">
              <w:rPr>
                <w:rFonts w:ascii="Arial" w:eastAsia="Arial" w:hAnsi="Arial" w:cs="Arial"/>
              </w:rPr>
              <w:t xml:space="preserve"> </w:t>
            </w:r>
          </w:p>
        </w:tc>
      </w:tr>
    </w:tbl>
    <w:p w14:paraId="090861A9" w14:textId="77777777" w:rsidR="00CF1D73" w:rsidRPr="00CF1D73" w:rsidRDefault="00CF1D73" w:rsidP="00CF1D73">
      <w:pPr>
        <w:pStyle w:val="List"/>
        <w:numPr>
          <w:ilvl w:val="0"/>
          <w:numId w:val="0"/>
        </w:numPr>
        <w:rPr>
          <w:rFonts w:cstheme="minorHAnsi"/>
        </w:rPr>
      </w:pPr>
    </w:p>
    <w:tbl>
      <w:tblPr>
        <w:tblStyle w:val="TableGrid221"/>
        <w:tblW w:w="0" w:type="auto"/>
        <w:tblLook w:val="04A0" w:firstRow="1" w:lastRow="0" w:firstColumn="1" w:lastColumn="0" w:noHBand="0" w:noVBand="1"/>
      </w:tblPr>
      <w:tblGrid>
        <w:gridCol w:w="9016"/>
      </w:tblGrid>
      <w:tr w:rsidR="00CF1D73" w:rsidRPr="0096361B" w14:paraId="4C80AEA4" w14:textId="77777777" w:rsidTr="00CF1D73">
        <w:trPr>
          <w:trHeight w:val="614"/>
        </w:trPr>
        <w:tc>
          <w:tcPr>
            <w:tcW w:w="9016" w:type="dxa"/>
            <w:shd w:val="clear" w:color="auto" w:fill="12334F" w:themeFill="background2" w:themeFillShade="BF"/>
            <w:vAlign w:val="center"/>
          </w:tcPr>
          <w:p w14:paraId="4BF3368D" w14:textId="77777777" w:rsidR="00CF1D73" w:rsidRPr="00C34EE1" w:rsidRDefault="00CF1D73" w:rsidP="00CF1D73">
            <w:pPr>
              <w:spacing w:before="120"/>
              <w:rPr>
                <w:rFonts w:ascii="Arial" w:eastAsia="Arial" w:hAnsi="Arial" w:cs="Arial"/>
                <w:b/>
                <w:bCs/>
              </w:rPr>
            </w:pPr>
            <w:r w:rsidRPr="00CF1D73">
              <w:rPr>
                <w:rFonts w:ascii="Arial" w:eastAsia="Arial" w:hAnsi="Arial" w:cs="Arial"/>
                <w:b/>
                <w:bCs/>
              </w:rPr>
              <w:t xml:space="preserve">Schools Streets </w:t>
            </w:r>
          </w:p>
        </w:tc>
      </w:tr>
    </w:tbl>
    <w:tbl>
      <w:tblPr>
        <w:tblStyle w:val="TableGrid2121"/>
        <w:tblW w:w="0" w:type="auto"/>
        <w:tblLook w:val="04A0" w:firstRow="1" w:lastRow="0" w:firstColumn="1" w:lastColumn="0" w:noHBand="0" w:noVBand="1"/>
      </w:tblPr>
      <w:tblGrid>
        <w:gridCol w:w="562"/>
        <w:gridCol w:w="8454"/>
      </w:tblGrid>
      <w:tr w:rsidR="00CF1D73" w:rsidRPr="0096361B" w14:paraId="1B0317C4" w14:textId="77777777" w:rsidTr="00BF029E">
        <w:tc>
          <w:tcPr>
            <w:tcW w:w="562" w:type="dxa"/>
          </w:tcPr>
          <w:p w14:paraId="7FB8A73C" w14:textId="77777777" w:rsidR="00CF1D73" w:rsidRPr="0096361B" w:rsidRDefault="00CF1D73" w:rsidP="00AF3BDD">
            <w:pPr>
              <w:spacing w:before="60" w:after="60"/>
              <w:rPr>
                <w:rFonts w:eastAsia="Arial" w:cs="Times New Roman"/>
                <w:b/>
                <w:bCs/>
              </w:rPr>
            </w:pPr>
            <w:r w:rsidRPr="00CF1D73">
              <w:rPr>
                <w:rFonts w:eastAsia="Arial" w:cs="Times New Roman"/>
                <w:b/>
                <w:bCs/>
              </w:rPr>
              <w:t>3</w:t>
            </w:r>
          </w:p>
        </w:tc>
        <w:tc>
          <w:tcPr>
            <w:tcW w:w="8454" w:type="dxa"/>
          </w:tcPr>
          <w:p w14:paraId="1541C470" w14:textId="77777777" w:rsidR="00CF1D73" w:rsidRPr="0096361B" w:rsidRDefault="00CF1D73" w:rsidP="00AF3BDD">
            <w:pPr>
              <w:spacing w:before="60" w:after="60"/>
              <w:rPr>
                <w:rFonts w:eastAsia="Arial" w:cs="Arial"/>
              </w:rPr>
            </w:pPr>
            <w:r w:rsidRPr="0096361B">
              <w:rPr>
                <w:rFonts w:eastAsia="Arial" w:cs="Arial"/>
              </w:rPr>
              <w:t>Establish powers and requirements for RCAs to create School Streets in partnership with local schools</w:t>
            </w:r>
          </w:p>
          <w:p w14:paraId="71DBDEE6" w14:textId="2ABC53E0" w:rsidR="00CF1D73" w:rsidRPr="0096361B" w:rsidRDefault="00CF1D73" w:rsidP="00CF1D73">
            <w:pPr>
              <w:spacing w:before="60" w:after="60"/>
              <w:rPr>
                <w:rFonts w:eastAsia="Arial" w:cs="Times New Roman"/>
                <w:highlight w:val="yellow"/>
              </w:rPr>
            </w:pPr>
            <w:r w:rsidRPr="00CF1D73">
              <w:rPr>
                <w:rFonts w:eastAsia="Arial" w:cs="Arial"/>
                <w:b/>
                <w:bCs/>
                <w:color w:val="002060"/>
              </w:rPr>
              <w:sym w:font="Wingdings" w:char="F0E0"/>
            </w:r>
            <w:r>
              <w:rPr>
                <w:rFonts w:eastAsia="Arial" w:cs="Arial"/>
              </w:rPr>
              <w:t xml:space="preserve"> </w:t>
            </w:r>
            <w:r w:rsidRPr="0096361B">
              <w:rPr>
                <w:rFonts w:eastAsia="Arial" w:cs="Arial"/>
              </w:rPr>
              <w:t xml:space="preserve">Proposed Street Layouts rule, </w:t>
            </w:r>
            <w:r w:rsidRPr="007C5B1B">
              <w:rPr>
                <w:rFonts w:eastAsia="Arial" w:cs="Times New Roman"/>
              </w:rPr>
              <w:t xml:space="preserve">section </w:t>
            </w:r>
            <w:r w:rsidRPr="007C5B1B">
              <w:rPr>
                <w:rFonts w:eastAsia="Arial" w:cs="Arial"/>
              </w:rPr>
              <w:t>2</w:t>
            </w:r>
            <w:r>
              <w:rPr>
                <w:rFonts w:eastAsia="Arial" w:cs="Arial"/>
              </w:rPr>
              <w:t>: Changing the use of roadways</w:t>
            </w:r>
            <w:r w:rsidRPr="0096361B">
              <w:rPr>
                <w:rFonts w:eastAsia="Arial" w:cs="Arial"/>
              </w:rPr>
              <w:t xml:space="preserve"> </w:t>
            </w:r>
          </w:p>
        </w:tc>
      </w:tr>
      <w:tr w:rsidR="00CF1D73" w:rsidRPr="0096361B" w14:paraId="5FFEECCF" w14:textId="77777777" w:rsidTr="00CF1D73">
        <w:trPr>
          <w:trHeight w:val="578"/>
        </w:trPr>
        <w:tc>
          <w:tcPr>
            <w:tcW w:w="9016" w:type="dxa"/>
            <w:gridSpan w:val="2"/>
            <w:shd w:val="clear" w:color="auto" w:fill="12334F" w:themeFill="background2" w:themeFillShade="BF"/>
            <w:vAlign w:val="center"/>
          </w:tcPr>
          <w:p w14:paraId="60B37791" w14:textId="77777777" w:rsidR="00CF1D73" w:rsidRPr="00C34EE1" w:rsidRDefault="00CF1D73" w:rsidP="00CF1D73">
            <w:pPr>
              <w:spacing w:before="120"/>
              <w:rPr>
                <w:rFonts w:eastAsia="Arial" w:cs="Arial"/>
                <w:b/>
                <w:bCs/>
              </w:rPr>
            </w:pPr>
            <w:r w:rsidRPr="00CF1D73">
              <w:rPr>
                <w:rFonts w:eastAsia="Arial" w:cs="Arial"/>
                <w:b/>
                <w:bCs/>
              </w:rPr>
              <w:t xml:space="preserve">Community Streets </w:t>
            </w:r>
          </w:p>
        </w:tc>
      </w:tr>
      <w:tr w:rsidR="00CF1D73" w:rsidRPr="0096361B" w14:paraId="008F32A1" w14:textId="77777777" w:rsidTr="00ED4604">
        <w:tc>
          <w:tcPr>
            <w:tcW w:w="562" w:type="dxa"/>
          </w:tcPr>
          <w:p w14:paraId="51CFBA0F" w14:textId="77777777" w:rsidR="00CF1D73" w:rsidRPr="0096361B" w:rsidRDefault="00CF1D73" w:rsidP="00AF3BDD">
            <w:pPr>
              <w:spacing w:before="60" w:after="60"/>
              <w:rPr>
                <w:rFonts w:eastAsia="Arial" w:cs="Times New Roman"/>
                <w:b/>
                <w:bCs/>
              </w:rPr>
            </w:pPr>
            <w:r w:rsidRPr="00CF1D73">
              <w:rPr>
                <w:rFonts w:eastAsia="Arial" w:cs="Times New Roman"/>
                <w:b/>
                <w:bCs/>
              </w:rPr>
              <w:t>4</w:t>
            </w:r>
          </w:p>
        </w:tc>
        <w:tc>
          <w:tcPr>
            <w:tcW w:w="8454" w:type="dxa"/>
          </w:tcPr>
          <w:p w14:paraId="461A0F6B" w14:textId="77777777" w:rsidR="00CF1D73" w:rsidRPr="0096361B" w:rsidRDefault="00CF1D73" w:rsidP="00AF3BDD">
            <w:pPr>
              <w:spacing w:before="60" w:after="60"/>
              <w:rPr>
                <w:rFonts w:eastAsia="Arial" w:cs="Arial"/>
              </w:rPr>
            </w:pPr>
            <w:r w:rsidRPr="0096361B">
              <w:rPr>
                <w:rFonts w:eastAsia="Arial" w:cs="Arial"/>
              </w:rPr>
              <w:t xml:space="preserve">Establish clear powers and requirements for residents to hold </w:t>
            </w:r>
            <w:r>
              <w:rPr>
                <w:rFonts w:eastAsia="Arial" w:cs="Arial"/>
              </w:rPr>
              <w:t>Community</w:t>
            </w:r>
            <w:r w:rsidRPr="0096361B">
              <w:rPr>
                <w:rFonts w:eastAsia="Arial" w:cs="Arial"/>
              </w:rPr>
              <w:t xml:space="preserve"> Streets, provided they have approval from RCAs</w:t>
            </w:r>
          </w:p>
          <w:p w14:paraId="3702C6BE" w14:textId="5E6BEE07" w:rsidR="00CF1D73" w:rsidRPr="0096361B" w:rsidRDefault="00CF1D73" w:rsidP="00CF1D73">
            <w:pPr>
              <w:spacing w:before="60" w:after="60"/>
              <w:rPr>
                <w:rFonts w:eastAsia="Arial" w:cs="Times New Roman"/>
              </w:rPr>
            </w:pPr>
            <w:r w:rsidRPr="00CF1D73">
              <w:rPr>
                <w:rFonts w:eastAsia="Arial" w:cs="Arial"/>
                <w:b/>
                <w:bCs/>
                <w:color w:val="002060"/>
              </w:rPr>
              <w:sym w:font="Wingdings" w:char="F0E0"/>
            </w:r>
            <w:r w:rsidRPr="00CF1D73">
              <w:rPr>
                <w:rFonts w:eastAsia="Arial" w:cs="Arial"/>
                <w:color w:val="002060"/>
              </w:rPr>
              <w:t xml:space="preserve"> </w:t>
            </w:r>
            <w:r w:rsidRPr="0096361B">
              <w:rPr>
                <w:rFonts w:eastAsia="Arial" w:cs="Arial"/>
              </w:rPr>
              <w:t xml:space="preserve">Proposed Street Layouts rule, </w:t>
            </w:r>
            <w:r w:rsidRPr="007C5B1B">
              <w:rPr>
                <w:rFonts w:eastAsia="Arial" w:cs="Arial"/>
              </w:rPr>
              <w:t>section 3:</w:t>
            </w:r>
            <w:r>
              <w:rPr>
                <w:rFonts w:eastAsia="Arial" w:cs="Arial"/>
              </w:rPr>
              <w:t xml:space="preserve"> Community streets</w:t>
            </w:r>
          </w:p>
        </w:tc>
      </w:tr>
    </w:tbl>
    <w:tbl>
      <w:tblPr>
        <w:tblStyle w:val="TableGrid221"/>
        <w:tblW w:w="0" w:type="auto"/>
        <w:tblLook w:val="04A0" w:firstRow="1" w:lastRow="0" w:firstColumn="1" w:lastColumn="0" w:noHBand="0" w:noVBand="1"/>
      </w:tblPr>
      <w:tblGrid>
        <w:gridCol w:w="557"/>
        <w:gridCol w:w="8459"/>
      </w:tblGrid>
      <w:tr w:rsidR="00CF1D73" w:rsidRPr="0096361B" w14:paraId="66D20C2B" w14:textId="77777777" w:rsidTr="00CF1D73">
        <w:trPr>
          <w:trHeight w:val="742"/>
        </w:trPr>
        <w:tc>
          <w:tcPr>
            <w:tcW w:w="9016" w:type="dxa"/>
            <w:gridSpan w:val="2"/>
            <w:shd w:val="clear" w:color="auto" w:fill="12334F" w:themeFill="background2" w:themeFillShade="BF"/>
            <w:vAlign w:val="center"/>
          </w:tcPr>
          <w:p w14:paraId="10960888" w14:textId="77777777" w:rsidR="00CF1D73" w:rsidRPr="00C34EE1" w:rsidRDefault="00CF1D73" w:rsidP="00CF1D73">
            <w:pPr>
              <w:spacing w:before="120"/>
              <w:rPr>
                <w:rFonts w:ascii="Arial" w:eastAsia="Arial" w:hAnsi="Arial" w:cs="Arial"/>
                <w:b/>
                <w:bCs/>
              </w:rPr>
            </w:pPr>
            <w:r w:rsidRPr="00CF1D73">
              <w:rPr>
                <w:rFonts w:ascii="Arial" w:eastAsia="Arial" w:hAnsi="Arial" w:cs="Arial"/>
                <w:b/>
                <w:bCs/>
              </w:rPr>
              <w:t xml:space="preserve">Closing roads for other functions and events  </w:t>
            </w:r>
          </w:p>
        </w:tc>
      </w:tr>
      <w:tr w:rsidR="00CF1D73" w:rsidRPr="0096361B" w14:paraId="705D562F" w14:textId="77777777" w:rsidTr="00CB0F59">
        <w:tc>
          <w:tcPr>
            <w:tcW w:w="557" w:type="dxa"/>
          </w:tcPr>
          <w:p w14:paraId="2329ACE5" w14:textId="77777777" w:rsidR="00CF1D73" w:rsidRPr="00CF1D73" w:rsidRDefault="00CF1D73" w:rsidP="00AF3BDD">
            <w:pPr>
              <w:spacing w:before="60" w:after="60"/>
              <w:rPr>
                <w:rFonts w:ascii="Arial" w:eastAsia="Arial" w:hAnsi="Arial" w:cs="Times New Roman"/>
                <w:b/>
                <w:bCs/>
              </w:rPr>
            </w:pPr>
            <w:r w:rsidRPr="00CF1D73">
              <w:rPr>
                <w:rFonts w:ascii="Arial" w:eastAsia="Arial" w:hAnsi="Arial" w:cs="Times New Roman"/>
                <w:b/>
                <w:bCs/>
              </w:rPr>
              <w:t>5A</w:t>
            </w:r>
          </w:p>
        </w:tc>
        <w:tc>
          <w:tcPr>
            <w:tcW w:w="8459" w:type="dxa"/>
          </w:tcPr>
          <w:p w14:paraId="08E64477" w14:textId="77777777" w:rsidR="00CF1D73" w:rsidRPr="0096361B" w:rsidRDefault="00CF1D73" w:rsidP="00AF3BDD">
            <w:pPr>
              <w:spacing w:before="60" w:after="60"/>
              <w:rPr>
                <w:rFonts w:ascii="Arial" w:eastAsia="Arial" w:hAnsi="Arial" w:cs="Arial"/>
              </w:rPr>
            </w:pPr>
            <w:r w:rsidRPr="0096361B">
              <w:rPr>
                <w:rFonts w:ascii="Arial" w:eastAsia="Arial" w:hAnsi="Arial" w:cs="Arial"/>
              </w:rPr>
              <w:t>Allow RCAs to close roads for reoccurring events, by removing the 31-day limit per year for road closures in the LGA1974</w:t>
            </w:r>
          </w:p>
          <w:p w14:paraId="170D32AA" w14:textId="65972C8D" w:rsidR="00CF1D73" w:rsidRPr="0096361B" w:rsidRDefault="00CF1D73" w:rsidP="00CF1D73">
            <w:pPr>
              <w:spacing w:before="60" w:after="60"/>
              <w:rPr>
                <w:rFonts w:ascii="Arial" w:eastAsia="Arial" w:hAnsi="Arial" w:cs="Times New Roman"/>
              </w:rPr>
            </w:pPr>
            <w:r w:rsidRPr="00CF1D73">
              <w:rPr>
                <w:rFonts w:ascii="Arial" w:eastAsia="Arial" w:hAnsi="Arial" w:cs="Arial"/>
                <w:b/>
                <w:bCs/>
                <w:color w:val="002060"/>
              </w:rPr>
              <w:sym w:font="Wingdings" w:char="F0E0"/>
            </w:r>
            <w:r>
              <w:rPr>
                <w:rFonts w:ascii="Arial" w:eastAsia="Arial" w:hAnsi="Arial" w:cs="Arial"/>
              </w:rPr>
              <w:t xml:space="preserve"> </w:t>
            </w:r>
            <w:r w:rsidRPr="0096361B">
              <w:rPr>
                <w:rFonts w:ascii="Arial" w:eastAsia="Arial" w:hAnsi="Arial" w:cs="Arial"/>
              </w:rPr>
              <w:t xml:space="preserve">Relevant part in the LGA1974: </w:t>
            </w:r>
            <w:hyperlink r:id="rId10" w:history="1">
              <w:r w:rsidRPr="0096361B">
                <w:rPr>
                  <w:rFonts w:ascii="Arial" w:eastAsia="Arial" w:hAnsi="Arial" w:cs="Arial"/>
                  <w:color w:val="0563C1"/>
                  <w:u w:val="single"/>
                </w:rPr>
                <w:t xml:space="preserve">schedule 10, section 11(e) </w:t>
              </w:r>
            </w:hyperlink>
            <w:r w:rsidRPr="0096361B">
              <w:rPr>
                <w:rFonts w:ascii="Arial" w:eastAsia="Arial" w:hAnsi="Arial" w:cs="Arial"/>
              </w:rPr>
              <w:t xml:space="preserve"> </w:t>
            </w:r>
          </w:p>
        </w:tc>
      </w:tr>
      <w:tr w:rsidR="00CF1D73" w:rsidRPr="0096361B" w14:paraId="62DDAAD0" w14:textId="77777777" w:rsidTr="00EC0CA6">
        <w:tc>
          <w:tcPr>
            <w:tcW w:w="557" w:type="dxa"/>
          </w:tcPr>
          <w:p w14:paraId="47C02C47" w14:textId="77777777" w:rsidR="00CF1D73" w:rsidRPr="00CF1D73" w:rsidRDefault="00CF1D73" w:rsidP="00AF3BDD">
            <w:pPr>
              <w:spacing w:before="60" w:after="60"/>
              <w:rPr>
                <w:rFonts w:ascii="Arial" w:eastAsia="Arial" w:hAnsi="Arial" w:cs="Times New Roman"/>
                <w:b/>
                <w:bCs/>
              </w:rPr>
            </w:pPr>
            <w:r w:rsidRPr="00CF1D73">
              <w:rPr>
                <w:rFonts w:ascii="Arial" w:eastAsia="Arial" w:hAnsi="Arial" w:cs="Times New Roman"/>
                <w:b/>
                <w:bCs/>
              </w:rPr>
              <w:t>5B</w:t>
            </w:r>
          </w:p>
        </w:tc>
        <w:tc>
          <w:tcPr>
            <w:tcW w:w="8459" w:type="dxa"/>
          </w:tcPr>
          <w:p w14:paraId="6CEC7A4B" w14:textId="77777777" w:rsidR="00CF1D73" w:rsidRPr="0096361B" w:rsidRDefault="00CF1D73" w:rsidP="00AF3BDD">
            <w:pPr>
              <w:spacing w:before="60" w:after="60"/>
              <w:rPr>
                <w:rFonts w:ascii="Arial" w:eastAsia="Arial" w:hAnsi="Arial" w:cs="Arial"/>
              </w:rPr>
            </w:pPr>
            <w:r w:rsidRPr="0096361B">
              <w:rPr>
                <w:rFonts w:ascii="Arial" w:eastAsia="Arial" w:hAnsi="Arial" w:cs="Arial"/>
              </w:rPr>
              <w:t xml:space="preserve">Bring together powers and requirements to close roads for events in one piece of legislation and update notification requirements so that RCAs can notify the public in any way that they consider appropriate at least two weeks before an event. </w:t>
            </w:r>
          </w:p>
          <w:p w14:paraId="471C9179" w14:textId="77777777" w:rsidR="00CF1D73" w:rsidRPr="0096361B" w:rsidRDefault="00CF1D73" w:rsidP="00CF1D73">
            <w:pPr>
              <w:numPr>
                <w:ilvl w:val="0"/>
                <w:numId w:val="34"/>
              </w:numPr>
              <w:spacing w:before="60" w:after="60" w:line="240" w:lineRule="auto"/>
              <w:contextualSpacing/>
              <w:rPr>
                <w:rFonts w:ascii="Arial" w:eastAsia="Arial" w:hAnsi="Arial" w:cs="Arial"/>
              </w:rPr>
            </w:pPr>
            <w:r w:rsidRPr="0096361B">
              <w:rPr>
                <w:rFonts w:ascii="Arial" w:eastAsia="Arial" w:hAnsi="Arial" w:cs="Arial"/>
              </w:rPr>
              <w:t>Shift powers in schedule 10, 11(e) of the LGA1974 to close roads for public functions, markets, fairs, sporting events, and exhibitions to the proposed Street Layouts rule</w:t>
            </w:r>
          </w:p>
          <w:p w14:paraId="01061EF1" w14:textId="3752A301" w:rsidR="00CF1D73" w:rsidRPr="0096361B" w:rsidRDefault="00CF1D73" w:rsidP="00CF1D73">
            <w:pPr>
              <w:spacing w:before="60" w:after="60"/>
              <w:rPr>
                <w:rFonts w:ascii="Arial" w:eastAsia="Arial" w:hAnsi="Arial" w:cs="Times New Roman"/>
              </w:rPr>
            </w:pPr>
            <w:r w:rsidRPr="00CF1D73">
              <w:rPr>
                <w:rFonts w:ascii="Arial" w:eastAsia="Arial" w:hAnsi="Arial" w:cs="Arial"/>
                <w:b/>
                <w:bCs/>
                <w:color w:val="002060"/>
              </w:rPr>
              <w:sym w:font="Wingdings" w:char="F0E0"/>
            </w:r>
            <w:r>
              <w:rPr>
                <w:rFonts w:ascii="Arial" w:eastAsia="Arial" w:hAnsi="Arial" w:cs="Arial"/>
              </w:rPr>
              <w:t xml:space="preserve"> </w:t>
            </w:r>
            <w:r w:rsidRPr="0096361B">
              <w:rPr>
                <w:rFonts w:ascii="Arial" w:eastAsia="Arial" w:hAnsi="Arial" w:cs="Arial"/>
              </w:rPr>
              <w:t xml:space="preserve">Revoke the </w:t>
            </w:r>
            <w:hyperlink r:id="rId11" w:history="1">
              <w:r w:rsidRPr="00B33944">
                <w:rPr>
                  <w:rStyle w:val="Hyperlink"/>
                  <w:rFonts w:ascii="Arial" w:eastAsia="Arial" w:hAnsi="Arial" w:cs="Arial"/>
                </w:rPr>
                <w:t>Transport (Vehicular Traffic Road Closure) Regulations 1965</w:t>
              </w:r>
            </w:hyperlink>
            <w:r w:rsidRPr="0096361B">
              <w:rPr>
                <w:rFonts w:ascii="Arial" w:eastAsia="Arial" w:hAnsi="Arial" w:cs="Arial"/>
              </w:rPr>
              <w:t xml:space="preserve"> and create</w:t>
            </w:r>
            <w:r>
              <w:rPr>
                <w:rFonts w:ascii="Arial" w:eastAsia="Arial" w:hAnsi="Arial" w:cs="Arial"/>
              </w:rPr>
              <w:t xml:space="preserve"> </w:t>
            </w:r>
            <w:r w:rsidRPr="0096361B">
              <w:rPr>
                <w:rFonts w:ascii="Arial" w:eastAsia="Arial" w:hAnsi="Arial" w:cs="Arial"/>
              </w:rPr>
              <w:t>equivalent powers to close roads for events in the proposed Street Layouts rule</w:t>
            </w:r>
          </w:p>
        </w:tc>
      </w:tr>
      <w:tr w:rsidR="00CF1D73" w:rsidRPr="0096361B" w14:paraId="206D0BA8" w14:textId="77777777" w:rsidTr="00CF1D73">
        <w:trPr>
          <w:trHeight w:val="678"/>
        </w:trPr>
        <w:tc>
          <w:tcPr>
            <w:tcW w:w="9016" w:type="dxa"/>
            <w:gridSpan w:val="2"/>
            <w:shd w:val="clear" w:color="auto" w:fill="12334F" w:themeFill="background2" w:themeFillShade="BF"/>
            <w:vAlign w:val="center"/>
          </w:tcPr>
          <w:p w14:paraId="6CEECE4B" w14:textId="77777777" w:rsidR="00CF1D73" w:rsidRPr="00C34EE1" w:rsidRDefault="00CF1D73" w:rsidP="00CF1D73">
            <w:pPr>
              <w:spacing w:before="120"/>
              <w:rPr>
                <w:rFonts w:ascii="Arial" w:eastAsia="Arial" w:hAnsi="Arial" w:cs="Arial"/>
                <w:b/>
                <w:bCs/>
              </w:rPr>
            </w:pPr>
            <w:r w:rsidRPr="00CF1D73">
              <w:rPr>
                <w:rFonts w:ascii="Arial" w:eastAsia="Arial" w:hAnsi="Arial" w:cs="Arial"/>
                <w:b/>
                <w:bCs/>
              </w:rPr>
              <w:t xml:space="preserve">Pedestrian Malls </w:t>
            </w:r>
          </w:p>
        </w:tc>
      </w:tr>
      <w:tr w:rsidR="00CF1D73" w:rsidRPr="0096361B" w14:paraId="7CFE9151" w14:textId="77777777" w:rsidTr="00734806">
        <w:tc>
          <w:tcPr>
            <w:tcW w:w="557" w:type="dxa"/>
          </w:tcPr>
          <w:p w14:paraId="126501FA" w14:textId="77777777" w:rsidR="00CF1D73" w:rsidRPr="00CF1D73" w:rsidRDefault="00CF1D73" w:rsidP="00AF3BDD">
            <w:pPr>
              <w:spacing w:before="60" w:after="60"/>
              <w:rPr>
                <w:rFonts w:ascii="Arial" w:eastAsia="Arial" w:hAnsi="Arial" w:cs="Times New Roman"/>
                <w:b/>
                <w:bCs/>
              </w:rPr>
            </w:pPr>
            <w:r w:rsidRPr="00CF1D73">
              <w:rPr>
                <w:rFonts w:ascii="Arial" w:eastAsia="Arial" w:hAnsi="Arial" w:cs="Times New Roman"/>
                <w:b/>
                <w:bCs/>
              </w:rPr>
              <w:t>6A</w:t>
            </w:r>
          </w:p>
        </w:tc>
        <w:tc>
          <w:tcPr>
            <w:tcW w:w="8459" w:type="dxa"/>
          </w:tcPr>
          <w:p w14:paraId="4FFB2DF3" w14:textId="77777777" w:rsidR="00CF1D73" w:rsidRPr="0096361B" w:rsidRDefault="00CF1D73" w:rsidP="00AF3BDD">
            <w:pPr>
              <w:spacing w:before="60" w:after="60"/>
              <w:rPr>
                <w:rFonts w:ascii="Arial" w:eastAsia="Arial" w:hAnsi="Arial" w:cs="Arial"/>
              </w:rPr>
            </w:pPr>
            <w:r w:rsidRPr="0096361B">
              <w:rPr>
                <w:rFonts w:ascii="Arial" w:eastAsia="Arial" w:hAnsi="Arial" w:cs="Arial"/>
              </w:rPr>
              <w:t>Remove the requirement for local authorities to use the special consultative procedure when establishing pedestrian malls. Instead, they must apply the consultation principles in the LGA2002.</w:t>
            </w:r>
          </w:p>
          <w:p w14:paraId="721EADF9" w14:textId="370064AB" w:rsidR="00CF1D73" w:rsidRPr="0096361B" w:rsidRDefault="00CF1D73" w:rsidP="00CF1D73">
            <w:pPr>
              <w:spacing w:before="60" w:after="60"/>
              <w:contextualSpacing/>
              <w:rPr>
                <w:rFonts w:ascii="Arial" w:eastAsia="Arial" w:hAnsi="Arial" w:cs="Arial"/>
              </w:rPr>
            </w:pPr>
            <w:r w:rsidRPr="00CF1D73">
              <w:rPr>
                <w:rFonts w:ascii="Arial" w:eastAsia="Arial" w:hAnsi="Arial" w:cs="Arial"/>
                <w:b/>
                <w:bCs/>
                <w:color w:val="002060"/>
              </w:rPr>
              <w:sym w:font="Wingdings" w:char="F0E0"/>
            </w:r>
            <w:r>
              <w:rPr>
                <w:rFonts w:ascii="Arial" w:eastAsia="Arial" w:hAnsi="Arial" w:cs="Arial"/>
              </w:rPr>
              <w:t xml:space="preserve"> </w:t>
            </w:r>
            <w:r w:rsidRPr="0096361B">
              <w:rPr>
                <w:rFonts w:ascii="Arial" w:eastAsia="Arial" w:hAnsi="Arial" w:cs="Arial"/>
              </w:rPr>
              <w:t xml:space="preserve">Relevant part in the LGA1974: </w:t>
            </w:r>
            <w:hyperlink r:id="rId12" w:history="1">
              <w:r w:rsidRPr="001639F2">
                <w:rPr>
                  <w:rStyle w:val="Hyperlink"/>
                  <w:rFonts w:ascii="Arial" w:eastAsia="Arial" w:hAnsi="Arial" w:cs="Arial"/>
                </w:rPr>
                <w:t>section 336</w:t>
              </w:r>
            </w:hyperlink>
            <w:r w:rsidRPr="0096361B">
              <w:rPr>
                <w:rFonts w:ascii="Arial" w:eastAsia="Arial" w:hAnsi="Arial" w:cs="Arial"/>
              </w:rPr>
              <w:t xml:space="preserve"> </w:t>
            </w:r>
          </w:p>
          <w:p w14:paraId="04DF1393" w14:textId="2522CF16" w:rsidR="00CF1D73" w:rsidRPr="0096361B" w:rsidRDefault="00CF1D73" w:rsidP="00CF1D73">
            <w:pPr>
              <w:spacing w:before="60" w:after="60"/>
              <w:rPr>
                <w:rFonts w:ascii="Arial" w:eastAsia="Arial" w:hAnsi="Arial" w:cs="Times New Roman"/>
              </w:rPr>
            </w:pPr>
            <w:r w:rsidRPr="00CF1D73">
              <w:rPr>
                <w:rFonts w:ascii="Arial" w:eastAsia="Arial" w:hAnsi="Arial" w:cs="Arial"/>
                <w:b/>
                <w:bCs/>
                <w:color w:val="002060"/>
              </w:rPr>
              <w:sym w:font="Wingdings" w:char="F0E0"/>
            </w:r>
            <w:r>
              <w:rPr>
                <w:rFonts w:ascii="Arial" w:eastAsia="Arial" w:hAnsi="Arial" w:cs="Arial"/>
              </w:rPr>
              <w:t xml:space="preserve"> </w:t>
            </w:r>
            <w:r w:rsidRPr="0096361B">
              <w:rPr>
                <w:rFonts w:ascii="Arial" w:eastAsia="Arial" w:hAnsi="Arial" w:cs="Arial"/>
              </w:rPr>
              <w:t xml:space="preserve">Relevant part in the LGA 2002: </w:t>
            </w:r>
            <w:hyperlink r:id="rId13" w:history="1">
              <w:r w:rsidRPr="009130C1">
                <w:rPr>
                  <w:rStyle w:val="Hyperlink"/>
                  <w:rFonts w:ascii="Arial" w:eastAsia="Arial" w:hAnsi="Arial" w:cs="Arial"/>
                </w:rPr>
                <w:t>section 82 (principles of consultation)</w:t>
              </w:r>
            </w:hyperlink>
          </w:p>
        </w:tc>
      </w:tr>
      <w:tr w:rsidR="00CF1D73" w:rsidRPr="0096361B" w14:paraId="3EEB9C2F" w14:textId="77777777" w:rsidTr="009A7F25">
        <w:tc>
          <w:tcPr>
            <w:tcW w:w="557" w:type="dxa"/>
          </w:tcPr>
          <w:p w14:paraId="4D19C2FE" w14:textId="77777777" w:rsidR="00CF1D73" w:rsidRPr="00CF1D73" w:rsidRDefault="00CF1D73" w:rsidP="00AF3BDD">
            <w:pPr>
              <w:spacing w:before="60" w:after="60"/>
              <w:rPr>
                <w:rFonts w:ascii="Arial" w:eastAsia="Arial" w:hAnsi="Arial" w:cs="Times New Roman"/>
                <w:b/>
                <w:bCs/>
              </w:rPr>
            </w:pPr>
            <w:r w:rsidRPr="00CF1D73">
              <w:rPr>
                <w:rFonts w:ascii="Arial" w:eastAsia="Arial" w:hAnsi="Arial" w:cs="Times New Roman"/>
                <w:b/>
                <w:bCs/>
              </w:rPr>
              <w:t>6B</w:t>
            </w:r>
          </w:p>
        </w:tc>
        <w:tc>
          <w:tcPr>
            <w:tcW w:w="8459" w:type="dxa"/>
          </w:tcPr>
          <w:p w14:paraId="049479FA" w14:textId="77777777" w:rsidR="00CF1D73" w:rsidRPr="0096361B" w:rsidRDefault="00CF1D73" w:rsidP="00AF3BDD">
            <w:pPr>
              <w:spacing w:before="60" w:after="60"/>
              <w:rPr>
                <w:rFonts w:ascii="Arial" w:eastAsia="Arial" w:hAnsi="Arial" w:cs="Times New Roman"/>
              </w:rPr>
            </w:pPr>
            <w:r w:rsidRPr="0096361B">
              <w:rPr>
                <w:rFonts w:ascii="Arial" w:eastAsia="Arial" w:hAnsi="Arial" w:cs="Times New Roman"/>
              </w:rPr>
              <w:t xml:space="preserve">Remove the ability for people to appeal to the Environment Court when a pedestrian mall </w:t>
            </w:r>
            <w:r w:rsidRPr="0096361B">
              <w:rPr>
                <w:rFonts w:ascii="Arial" w:eastAsia="Arial" w:hAnsi="Arial" w:cs="Arial"/>
              </w:rPr>
              <w:t>is</w:t>
            </w:r>
            <w:r w:rsidRPr="0096361B">
              <w:rPr>
                <w:rFonts w:ascii="Arial" w:eastAsia="Arial" w:hAnsi="Arial" w:cs="Times New Roman"/>
              </w:rPr>
              <w:t xml:space="preserve"> being created. People would be able to challenge the installation of a pedestrian mall through judicial review. </w:t>
            </w:r>
          </w:p>
          <w:p w14:paraId="19647BBC" w14:textId="436F4619" w:rsidR="00CF1D73" w:rsidRPr="0096361B" w:rsidRDefault="00CF1D73" w:rsidP="00CF1D73">
            <w:pPr>
              <w:spacing w:before="60" w:after="60"/>
              <w:rPr>
                <w:rFonts w:ascii="Arial" w:eastAsia="Arial" w:hAnsi="Arial" w:cs="Times New Roman"/>
              </w:rPr>
            </w:pPr>
            <w:r w:rsidRPr="00CF1D73">
              <w:rPr>
                <w:rFonts w:ascii="Arial" w:eastAsia="Arial" w:hAnsi="Arial" w:cs="Arial"/>
                <w:b/>
                <w:bCs/>
                <w:color w:val="002060"/>
              </w:rPr>
              <w:sym w:font="Wingdings" w:char="F0E0"/>
            </w:r>
            <w:r>
              <w:rPr>
                <w:rFonts w:ascii="Arial" w:eastAsia="Arial" w:hAnsi="Arial" w:cs="Arial"/>
              </w:rPr>
              <w:t xml:space="preserve"> </w:t>
            </w:r>
            <w:r w:rsidRPr="0096361B">
              <w:rPr>
                <w:rFonts w:ascii="Arial" w:eastAsia="Arial" w:hAnsi="Arial" w:cs="Arial"/>
              </w:rPr>
              <w:t>Relevant</w:t>
            </w:r>
            <w:r w:rsidRPr="0096361B">
              <w:rPr>
                <w:rFonts w:ascii="Arial" w:eastAsia="Arial" w:hAnsi="Arial" w:cs="Arial"/>
                <w:color w:val="000000"/>
              </w:rPr>
              <w:t xml:space="preserve"> part in the LGA1974: </w:t>
            </w:r>
            <w:hyperlink r:id="rId14" w:history="1">
              <w:r w:rsidRPr="0096361B">
                <w:rPr>
                  <w:rFonts w:ascii="Arial" w:eastAsia="Arial" w:hAnsi="Arial" w:cs="Arial"/>
                  <w:color w:val="0563C1"/>
                  <w:u w:val="single"/>
                </w:rPr>
                <w:t>section 336</w:t>
              </w:r>
            </w:hyperlink>
            <w:r w:rsidRPr="0096361B">
              <w:rPr>
                <w:rFonts w:ascii="Arial" w:eastAsia="Arial" w:hAnsi="Arial" w:cs="Arial"/>
                <w:color w:val="000000"/>
              </w:rPr>
              <w:t xml:space="preserve"> </w:t>
            </w:r>
          </w:p>
        </w:tc>
      </w:tr>
      <w:tr w:rsidR="00CF1D73" w:rsidRPr="0096361B" w14:paraId="0A5D5291" w14:textId="77777777" w:rsidTr="00816A81">
        <w:tc>
          <w:tcPr>
            <w:tcW w:w="557" w:type="dxa"/>
          </w:tcPr>
          <w:p w14:paraId="6FD39C73" w14:textId="77777777" w:rsidR="00CF1D73" w:rsidRPr="00CF1D73" w:rsidRDefault="00CF1D73" w:rsidP="00AF3BDD">
            <w:pPr>
              <w:spacing w:before="60" w:after="60"/>
              <w:rPr>
                <w:rFonts w:ascii="Arial" w:eastAsia="Arial" w:hAnsi="Arial" w:cs="Times New Roman"/>
                <w:b/>
                <w:bCs/>
              </w:rPr>
            </w:pPr>
            <w:r w:rsidRPr="00CF1D73">
              <w:rPr>
                <w:rFonts w:ascii="Arial" w:eastAsia="Arial" w:hAnsi="Arial" w:cs="Times New Roman"/>
                <w:b/>
                <w:bCs/>
              </w:rPr>
              <w:t>6C</w:t>
            </w:r>
          </w:p>
        </w:tc>
        <w:tc>
          <w:tcPr>
            <w:tcW w:w="8459" w:type="dxa"/>
          </w:tcPr>
          <w:p w14:paraId="1471B68C" w14:textId="77777777" w:rsidR="00CF1D73" w:rsidRPr="0096361B" w:rsidRDefault="00CF1D73" w:rsidP="00AF3BDD">
            <w:pPr>
              <w:spacing w:before="60" w:after="60"/>
              <w:rPr>
                <w:rFonts w:ascii="Arial" w:eastAsia="Arial" w:hAnsi="Arial" w:cs="Times New Roman"/>
              </w:rPr>
            </w:pPr>
            <w:r w:rsidRPr="0096361B">
              <w:rPr>
                <w:rFonts w:ascii="Arial" w:eastAsia="Arial" w:hAnsi="Arial" w:cs="Times New Roman"/>
              </w:rPr>
              <w:t>Shift legislative provisions for pedestrian malls to the proposed Street Layouts rule</w:t>
            </w:r>
          </w:p>
          <w:p w14:paraId="334C1F66" w14:textId="1EE11562" w:rsidR="00CF1D73" w:rsidRPr="0096361B" w:rsidRDefault="00CF1D73" w:rsidP="00CF1D73">
            <w:pPr>
              <w:spacing w:before="60" w:after="60"/>
              <w:rPr>
                <w:rFonts w:ascii="Arial" w:eastAsia="Arial" w:hAnsi="Arial" w:cs="Times New Roman"/>
              </w:rPr>
            </w:pPr>
            <w:r w:rsidRPr="00CF1D73">
              <w:rPr>
                <w:rFonts w:ascii="Arial" w:eastAsia="Arial" w:hAnsi="Arial" w:cs="Arial"/>
                <w:b/>
                <w:bCs/>
                <w:color w:val="002060"/>
              </w:rPr>
              <w:lastRenderedPageBreak/>
              <w:sym w:font="Wingdings" w:char="F0E0"/>
            </w:r>
            <w:r>
              <w:rPr>
                <w:rFonts w:ascii="Arial" w:eastAsia="Arial" w:hAnsi="Arial" w:cs="Arial"/>
              </w:rPr>
              <w:t xml:space="preserve"> </w:t>
            </w:r>
            <w:r w:rsidRPr="0096361B">
              <w:rPr>
                <w:rFonts w:ascii="Arial" w:eastAsia="Arial" w:hAnsi="Arial" w:cs="Arial"/>
              </w:rPr>
              <w:t>Relevant</w:t>
            </w:r>
            <w:r w:rsidRPr="0096361B">
              <w:rPr>
                <w:rFonts w:ascii="Arial" w:eastAsia="Arial" w:hAnsi="Arial" w:cs="Times New Roman"/>
                <w:color w:val="000000"/>
              </w:rPr>
              <w:t xml:space="preserve"> </w:t>
            </w:r>
            <w:r w:rsidRPr="0096361B">
              <w:rPr>
                <w:rFonts w:ascii="Arial" w:eastAsia="Arial" w:hAnsi="Arial" w:cs="Arial"/>
                <w:color w:val="000000"/>
              </w:rPr>
              <w:t>section</w:t>
            </w:r>
            <w:r w:rsidRPr="0096361B">
              <w:rPr>
                <w:rFonts w:ascii="Arial" w:eastAsia="Arial" w:hAnsi="Arial" w:cs="Times New Roman"/>
                <w:color w:val="000000"/>
              </w:rPr>
              <w:t xml:space="preserve"> of the LGA1974 to shift: </w:t>
            </w:r>
            <w:hyperlink r:id="rId15" w:history="1">
              <w:r w:rsidRPr="0096361B">
                <w:rPr>
                  <w:rFonts w:ascii="Arial" w:eastAsia="Arial" w:hAnsi="Arial" w:cs="Times New Roman"/>
                  <w:color w:val="0563C1"/>
                  <w:u w:val="single"/>
                </w:rPr>
                <w:t>section 336</w:t>
              </w:r>
            </w:hyperlink>
            <w:r w:rsidRPr="0096361B">
              <w:rPr>
                <w:rFonts w:ascii="Arial" w:eastAsia="Arial" w:hAnsi="Arial" w:cs="Times New Roman"/>
                <w:color w:val="000000"/>
              </w:rPr>
              <w:t xml:space="preserve"> </w:t>
            </w:r>
          </w:p>
        </w:tc>
      </w:tr>
      <w:tr w:rsidR="00CF1D73" w:rsidRPr="0096361B" w14:paraId="4947E6E2" w14:textId="77777777" w:rsidTr="00CF1D73">
        <w:trPr>
          <w:trHeight w:val="738"/>
        </w:trPr>
        <w:tc>
          <w:tcPr>
            <w:tcW w:w="9016" w:type="dxa"/>
            <w:gridSpan w:val="2"/>
            <w:shd w:val="clear" w:color="auto" w:fill="12334F" w:themeFill="background2" w:themeFillShade="BF"/>
            <w:vAlign w:val="center"/>
          </w:tcPr>
          <w:p w14:paraId="3935353B" w14:textId="77777777" w:rsidR="00CF1D73" w:rsidRPr="00C34EE1" w:rsidRDefault="00CF1D73" w:rsidP="00CF1D73">
            <w:pPr>
              <w:spacing w:before="120"/>
              <w:rPr>
                <w:rFonts w:ascii="Arial" w:eastAsia="Arial" w:hAnsi="Arial" w:cs="Arial"/>
                <w:b/>
                <w:bCs/>
              </w:rPr>
            </w:pPr>
            <w:r w:rsidRPr="00CF1D73">
              <w:rPr>
                <w:rFonts w:ascii="Arial" w:eastAsia="Arial" w:hAnsi="Arial" w:cs="Arial"/>
                <w:b/>
                <w:bCs/>
              </w:rPr>
              <w:lastRenderedPageBreak/>
              <w:t xml:space="preserve">Transport shelters </w:t>
            </w:r>
          </w:p>
        </w:tc>
      </w:tr>
      <w:tr w:rsidR="00CF1D73" w:rsidRPr="0096361B" w14:paraId="7FBEEE1A" w14:textId="77777777" w:rsidTr="00052A05">
        <w:tc>
          <w:tcPr>
            <w:tcW w:w="557" w:type="dxa"/>
          </w:tcPr>
          <w:p w14:paraId="66714CC2" w14:textId="77777777" w:rsidR="00CF1D73" w:rsidRPr="0096361B" w:rsidRDefault="00CF1D73" w:rsidP="00AF3BDD">
            <w:pPr>
              <w:spacing w:before="60" w:after="60"/>
              <w:rPr>
                <w:rFonts w:ascii="Arial" w:eastAsia="Arial" w:hAnsi="Arial" w:cs="Times New Roman"/>
                <w:b/>
                <w:bCs/>
              </w:rPr>
            </w:pPr>
            <w:r w:rsidRPr="00CF1D73">
              <w:rPr>
                <w:rFonts w:ascii="Arial" w:eastAsia="Arial" w:hAnsi="Arial" w:cs="Times New Roman"/>
                <w:b/>
                <w:bCs/>
              </w:rPr>
              <w:t>7</w:t>
            </w:r>
          </w:p>
        </w:tc>
        <w:tc>
          <w:tcPr>
            <w:tcW w:w="8459" w:type="dxa"/>
          </w:tcPr>
          <w:p w14:paraId="3993A59D" w14:textId="77777777" w:rsidR="00CF1D73" w:rsidRPr="0096361B" w:rsidRDefault="00CF1D73" w:rsidP="00AF3BDD">
            <w:pPr>
              <w:spacing w:before="60" w:after="60"/>
              <w:rPr>
                <w:rFonts w:ascii="Arial" w:eastAsia="Arial" w:hAnsi="Arial" w:cs="Arial"/>
              </w:rPr>
            </w:pPr>
            <w:r w:rsidRPr="0096361B">
              <w:rPr>
                <w:rFonts w:ascii="Arial" w:eastAsia="Arial" w:hAnsi="Arial" w:cs="Arial"/>
              </w:rPr>
              <w:t>Remove special notification requirements for creating transport shelters. Instead, RCAs would be able to publicly consult on transport shelters in the same way they do for other features, like bus stops.</w:t>
            </w:r>
          </w:p>
          <w:p w14:paraId="72CB63C2" w14:textId="3BFE2472" w:rsidR="00CF1D73" w:rsidRPr="0096361B" w:rsidRDefault="00CF1D73" w:rsidP="00CF1D73">
            <w:pPr>
              <w:spacing w:before="60" w:after="60"/>
              <w:rPr>
                <w:rFonts w:ascii="Arial" w:eastAsia="Arial" w:hAnsi="Arial" w:cs="Times New Roman"/>
              </w:rPr>
            </w:pPr>
            <w:r w:rsidRPr="00CF1D73">
              <w:rPr>
                <w:rFonts w:ascii="Arial" w:eastAsia="Arial" w:hAnsi="Arial" w:cs="Arial"/>
                <w:b/>
                <w:bCs/>
                <w:color w:val="002060"/>
              </w:rPr>
              <w:sym w:font="Wingdings" w:char="F0E0"/>
            </w:r>
            <w:r>
              <w:rPr>
                <w:rFonts w:ascii="Arial" w:eastAsia="Arial" w:hAnsi="Arial" w:cs="Arial"/>
              </w:rPr>
              <w:t xml:space="preserve"> </w:t>
            </w:r>
            <w:r w:rsidRPr="0096361B">
              <w:rPr>
                <w:rFonts w:ascii="Arial" w:eastAsia="Arial" w:hAnsi="Arial" w:cs="Arial"/>
              </w:rPr>
              <w:t>Relevant</w:t>
            </w:r>
            <w:r w:rsidRPr="0096361B">
              <w:rPr>
                <w:rFonts w:ascii="Arial" w:eastAsia="Arial" w:hAnsi="Arial" w:cs="Arial"/>
                <w:color w:val="000000"/>
              </w:rPr>
              <w:t xml:space="preserve"> part in the LGA1974: </w:t>
            </w:r>
            <w:hyperlink r:id="rId16" w:history="1">
              <w:r w:rsidRPr="0096361B">
                <w:rPr>
                  <w:rFonts w:ascii="Arial" w:eastAsia="Arial" w:hAnsi="Arial" w:cs="Arial"/>
                  <w:color w:val="0563C1"/>
                  <w:u w:val="single"/>
                </w:rPr>
                <w:t>section 339</w:t>
              </w:r>
            </w:hyperlink>
            <w:r w:rsidRPr="0096361B">
              <w:rPr>
                <w:rFonts w:ascii="Arial" w:eastAsia="Arial" w:hAnsi="Arial" w:cs="Arial"/>
                <w:color w:val="000000"/>
              </w:rPr>
              <w:t xml:space="preserve"> </w:t>
            </w:r>
          </w:p>
        </w:tc>
      </w:tr>
    </w:tbl>
    <w:p w14:paraId="7E8EC297" w14:textId="77777777" w:rsidR="00D14837" w:rsidRPr="00D14837" w:rsidRDefault="00D14837" w:rsidP="00A90AAE">
      <w:pPr>
        <w:pStyle w:val="List"/>
        <w:numPr>
          <w:ilvl w:val="0"/>
          <w:numId w:val="0"/>
        </w:numPr>
        <w:rPr>
          <w:rFonts w:asciiTheme="majorHAnsi" w:hAnsiTheme="majorHAnsi" w:cstheme="majorHAnsi"/>
        </w:rPr>
      </w:pPr>
    </w:p>
    <w:p w14:paraId="0851F6C6" w14:textId="77777777" w:rsidR="00D44EA8" w:rsidRPr="00492A50" w:rsidRDefault="00D44EA8" w:rsidP="00724A09">
      <w:pPr>
        <w:rPr>
          <w:rFonts w:asciiTheme="majorHAnsi" w:hAnsiTheme="majorHAnsi" w:cstheme="majorHAnsi"/>
        </w:rPr>
      </w:pPr>
    </w:p>
    <w:sectPr w:rsidR="00D44EA8" w:rsidRPr="00492A50" w:rsidSect="00A90AAE">
      <w:footerReference w:type="default" r:id="rId17"/>
      <w:footerReference w:type="first" r:id="rId18"/>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87963" w14:textId="77777777" w:rsidR="00CF1D73" w:rsidRDefault="00CF1D73" w:rsidP="002A6A89">
      <w:pPr>
        <w:spacing w:after="0" w:line="240" w:lineRule="auto"/>
      </w:pPr>
      <w:r>
        <w:separator/>
      </w:r>
    </w:p>
  </w:endnote>
  <w:endnote w:type="continuationSeparator" w:id="0">
    <w:p w14:paraId="27554168" w14:textId="77777777" w:rsidR="00CF1D73" w:rsidRDefault="00CF1D73"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E87D" w14:textId="77777777" w:rsidR="00D44EA8" w:rsidRPr="00245A46" w:rsidRDefault="00D44EA8" w:rsidP="00D44EA8">
    <w:pPr>
      <w:pStyle w:val="Footer2"/>
    </w:pPr>
  </w:p>
  <w:p w14:paraId="5B92EDBB" w14:textId="7ADC7B99" w:rsidR="00D407A5" w:rsidRPr="00D44EA8" w:rsidRDefault="00D44EA8" w:rsidP="00D44EA8">
    <w:pPr>
      <w:pStyle w:val="Footer2"/>
      <w:rPr>
        <w:szCs w:val="16"/>
      </w:rPr>
    </w:pPr>
    <w:r w:rsidRPr="00245A46">
      <w:rPr>
        <w:szCs w:val="16"/>
      </w:rPr>
      <w:tab/>
    </w:r>
    <w:r w:rsidRPr="00245A46">
      <w:rPr>
        <w:szCs w:val="16"/>
      </w:rPr>
      <w:tab/>
    </w:r>
    <w:r w:rsidRPr="00245A46">
      <w:rPr>
        <w:szCs w:val="16"/>
      </w:rPr>
      <w:tab/>
    </w:r>
    <w:r w:rsidRPr="00245A46">
      <w:rPr>
        <w:szCs w:val="16"/>
      </w:rPr>
      <w:tab/>
    </w:r>
    <w:r w:rsidRPr="00245A46">
      <w:rPr>
        <w:szCs w:val="16"/>
      </w:rPr>
      <w:tab/>
    </w:r>
    <w:r w:rsidRPr="00245A46">
      <w:rPr>
        <w:szCs w:val="16"/>
      </w:rPr>
      <w:tab/>
    </w:r>
    <w:r w:rsidRPr="00245A46">
      <w:rPr>
        <w:szCs w:val="16"/>
      </w:rPr>
      <w:tab/>
    </w:r>
    <w:r w:rsidR="00592B2B">
      <w:rPr>
        <w:szCs w:val="16"/>
      </w:rPr>
      <w:t>Reshaping Streets regulatory changes</w:t>
    </w:r>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1554" w14:textId="77777777" w:rsidR="00433C06" w:rsidRDefault="00433C06">
    <w:pPr>
      <w:pStyle w:val="Footer"/>
      <w:rPr>
        <w:rFonts w:asciiTheme="minorHAnsi" w:hAnsiTheme="minorHAnsi"/>
        <w:caps w:val="0"/>
        <w:color w:val="auto"/>
        <w:sz w:val="20"/>
      </w:rPr>
    </w:pPr>
  </w:p>
  <w:p w14:paraId="5ED0200A"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7B654" w14:textId="77777777" w:rsidR="00CF1D73" w:rsidRDefault="00CF1D73" w:rsidP="002A6A89">
      <w:pPr>
        <w:spacing w:after="0" w:line="240" w:lineRule="auto"/>
      </w:pPr>
      <w:r>
        <w:separator/>
      </w:r>
    </w:p>
  </w:footnote>
  <w:footnote w:type="continuationSeparator" w:id="0">
    <w:p w14:paraId="1A5D7798" w14:textId="77777777" w:rsidR="00CF1D73" w:rsidRDefault="00CF1D73" w:rsidP="002A6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9B103E0"/>
    <w:multiLevelType w:val="hybridMultilevel"/>
    <w:tmpl w:val="9D7657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A314B46"/>
    <w:multiLevelType w:val="hybridMultilevel"/>
    <w:tmpl w:val="6C80C2E4"/>
    <w:lvl w:ilvl="0" w:tplc="1E9A78B2">
      <w:start w:val="1"/>
      <w:numFmt w:val="bullet"/>
      <w:lvlText w:val=""/>
      <w:lvlJc w:val="left"/>
      <w:pPr>
        <w:ind w:left="360" w:hanging="360"/>
      </w:pPr>
      <w:rPr>
        <w:rFonts w:ascii="Wingdings" w:hAnsi="Wingdings" w:hint="default"/>
        <w:color w:val="00B05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A8C06EB"/>
    <w:multiLevelType w:val="hybridMultilevel"/>
    <w:tmpl w:val="884C6986"/>
    <w:lvl w:ilvl="0" w:tplc="CDFCD014">
      <w:start w:val="1"/>
      <w:numFmt w:val="bullet"/>
      <w:lvlText w:val=""/>
      <w:lvlJc w:val="left"/>
      <w:pPr>
        <w:ind w:left="360" w:hanging="360"/>
      </w:pPr>
      <w:rPr>
        <w:rFonts w:ascii="Wingdings" w:hAnsi="Wingdings" w:hint="default"/>
        <w:color w:val="00B05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C54720A"/>
    <w:multiLevelType w:val="hybridMultilevel"/>
    <w:tmpl w:val="87927F24"/>
    <w:lvl w:ilvl="0" w:tplc="6A7A2E0E">
      <w:start w:val="1"/>
      <w:numFmt w:val="bullet"/>
      <w:lvlText w:val=""/>
      <w:lvlJc w:val="left"/>
      <w:pPr>
        <w:ind w:left="360" w:hanging="360"/>
      </w:pPr>
      <w:rPr>
        <w:rFonts w:ascii="Wingdings" w:hAnsi="Wingdings" w:hint="default"/>
        <w:color w:val="CA4142" w:themeColor="accent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31C7C1E"/>
    <w:multiLevelType w:val="hybridMultilevel"/>
    <w:tmpl w:val="68F8891A"/>
    <w:lvl w:ilvl="0" w:tplc="0F36C5DE">
      <w:start w:val="1"/>
      <w:numFmt w:val="bullet"/>
      <w:lvlText w:val=""/>
      <w:lvlJc w:val="left"/>
      <w:pPr>
        <w:ind w:left="360" w:hanging="360"/>
      </w:pPr>
      <w:rPr>
        <w:rFonts w:ascii="Wingdings" w:hAnsi="Wingdings" w:hint="default"/>
        <w:b/>
        <w:bCs/>
        <w:color w:val="002060"/>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23"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0"/>
  </w:num>
  <w:num w:numId="3">
    <w:abstractNumId w:val="6"/>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abstractNumId w:val="14"/>
  </w:num>
  <w:num w:numId="9">
    <w:abstractNumId w:val="14"/>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
  </w:num>
  <w:num w:numId="12">
    <w:abstractNumId w:val="0"/>
  </w:num>
  <w:num w:numId="13">
    <w:abstractNumId w:val="24"/>
  </w:num>
  <w:num w:numId="14">
    <w:abstractNumId w:val="14"/>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abstractNumId w:val="14"/>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9"/>
  </w:num>
  <w:num w:numId="24">
    <w:abstractNumId w:val="8"/>
  </w:num>
  <w:num w:numId="25">
    <w:abstractNumId w:val="19"/>
  </w:num>
  <w:num w:numId="26">
    <w:abstractNumId w:val="7"/>
  </w:num>
  <w:num w:numId="27">
    <w:abstractNumId w:val="10"/>
  </w:num>
  <w:num w:numId="28">
    <w:abstractNumId w:val="16"/>
  </w:num>
  <w:num w:numId="29">
    <w:abstractNumId w:val="18"/>
  </w:num>
  <w:num w:numId="30">
    <w:abstractNumId w:val="11"/>
  </w:num>
  <w:num w:numId="31">
    <w:abstractNumId w:val="15"/>
  </w:num>
  <w:num w:numId="32">
    <w:abstractNumId w:val="13"/>
  </w:num>
  <w:num w:numId="33">
    <w:abstractNumId w:val="5"/>
  </w:num>
  <w:num w:numId="34">
    <w:abstractNumId w:val="22"/>
  </w:num>
  <w:num w:numId="35">
    <w:abstractNumId w:val="1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73"/>
    <w:rsid w:val="00032023"/>
    <w:rsid w:val="000369F7"/>
    <w:rsid w:val="00057E8D"/>
    <w:rsid w:val="00061681"/>
    <w:rsid w:val="0007104C"/>
    <w:rsid w:val="00071EBA"/>
    <w:rsid w:val="00075EFB"/>
    <w:rsid w:val="000B3907"/>
    <w:rsid w:val="000C07B0"/>
    <w:rsid w:val="000D11A6"/>
    <w:rsid w:val="000E379C"/>
    <w:rsid w:val="000F6BA7"/>
    <w:rsid w:val="001041D9"/>
    <w:rsid w:val="00114219"/>
    <w:rsid w:val="0011760D"/>
    <w:rsid w:val="00143D5E"/>
    <w:rsid w:val="001539FD"/>
    <w:rsid w:val="00157021"/>
    <w:rsid w:val="00160D68"/>
    <w:rsid w:val="00161990"/>
    <w:rsid w:val="00170237"/>
    <w:rsid w:val="00175395"/>
    <w:rsid w:val="001D4826"/>
    <w:rsid w:val="001E4B69"/>
    <w:rsid w:val="002033EC"/>
    <w:rsid w:val="00205682"/>
    <w:rsid w:val="0022027D"/>
    <w:rsid w:val="00220D34"/>
    <w:rsid w:val="00250E0A"/>
    <w:rsid w:val="00252190"/>
    <w:rsid w:val="00271364"/>
    <w:rsid w:val="00282532"/>
    <w:rsid w:val="002A6A89"/>
    <w:rsid w:val="002B3B43"/>
    <w:rsid w:val="002D125C"/>
    <w:rsid w:val="002D6577"/>
    <w:rsid w:val="002E2A7B"/>
    <w:rsid w:val="002F7BBD"/>
    <w:rsid w:val="00314449"/>
    <w:rsid w:val="00345B39"/>
    <w:rsid w:val="00360B43"/>
    <w:rsid w:val="0037314E"/>
    <w:rsid w:val="003A4329"/>
    <w:rsid w:val="003B54C2"/>
    <w:rsid w:val="003D301D"/>
    <w:rsid w:val="003D4CFB"/>
    <w:rsid w:val="003D6BE2"/>
    <w:rsid w:val="003E3679"/>
    <w:rsid w:val="003E4B07"/>
    <w:rsid w:val="00420732"/>
    <w:rsid w:val="00421A4C"/>
    <w:rsid w:val="004278A7"/>
    <w:rsid w:val="00433C06"/>
    <w:rsid w:val="00441B3A"/>
    <w:rsid w:val="00445524"/>
    <w:rsid w:val="004539A2"/>
    <w:rsid w:val="00492A50"/>
    <w:rsid w:val="004A2385"/>
    <w:rsid w:val="004C22F2"/>
    <w:rsid w:val="00501B1F"/>
    <w:rsid w:val="005146DA"/>
    <w:rsid w:val="0052688D"/>
    <w:rsid w:val="00530969"/>
    <w:rsid w:val="005312E8"/>
    <w:rsid w:val="0053688C"/>
    <w:rsid w:val="00554EAE"/>
    <w:rsid w:val="00555626"/>
    <w:rsid w:val="00560868"/>
    <w:rsid w:val="00592B2B"/>
    <w:rsid w:val="005C1265"/>
    <w:rsid w:val="005E6C6B"/>
    <w:rsid w:val="00611D2D"/>
    <w:rsid w:val="00622FD7"/>
    <w:rsid w:val="0063211C"/>
    <w:rsid w:val="0063291E"/>
    <w:rsid w:val="00642EFA"/>
    <w:rsid w:val="006513AD"/>
    <w:rsid w:val="006731F4"/>
    <w:rsid w:val="0068222C"/>
    <w:rsid w:val="00682854"/>
    <w:rsid w:val="006B15D1"/>
    <w:rsid w:val="006F322A"/>
    <w:rsid w:val="006F6B0A"/>
    <w:rsid w:val="00704BD7"/>
    <w:rsid w:val="0071500D"/>
    <w:rsid w:val="00724A09"/>
    <w:rsid w:val="00740520"/>
    <w:rsid w:val="007405EB"/>
    <w:rsid w:val="0075036F"/>
    <w:rsid w:val="00762D08"/>
    <w:rsid w:val="00787356"/>
    <w:rsid w:val="00793A49"/>
    <w:rsid w:val="007B12EE"/>
    <w:rsid w:val="007C4A95"/>
    <w:rsid w:val="007C7065"/>
    <w:rsid w:val="007D19C9"/>
    <w:rsid w:val="007F6D21"/>
    <w:rsid w:val="007F7BA5"/>
    <w:rsid w:val="00801544"/>
    <w:rsid w:val="00814509"/>
    <w:rsid w:val="008629B5"/>
    <w:rsid w:val="00865866"/>
    <w:rsid w:val="008901D5"/>
    <w:rsid w:val="00891102"/>
    <w:rsid w:val="008A4704"/>
    <w:rsid w:val="008C496A"/>
    <w:rsid w:val="008E7C8B"/>
    <w:rsid w:val="00902184"/>
    <w:rsid w:val="009245CA"/>
    <w:rsid w:val="00937E11"/>
    <w:rsid w:val="009638D6"/>
    <w:rsid w:val="0097314A"/>
    <w:rsid w:val="00975C54"/>
    <w:rsid w:val="0098231E"/>
    <w:rsid w:val="0098652C"/>
    <w:rsid w:val="009921D4"/>
    <w:rsid w:val="009A2471"/>
    <w:rsid w:val="009A6D46"/>
    <w:rsid w:val="009D1292"/>
    <w:rsid w:val="009F6CB9"/>
    <w:rsid w:val="00A20E45"/>
    <w:rsid w:val="00A23B6D"/>
    <w:rsid w:val="00A453DB"/>
    <w:rsid w:val="00A4593F"/>
    <w:rsid w:val="00A57102"/>
    <w:rsid w:val="00A63EC0"/>
    <w:rsid w:val="00A7304E"/>
    <w:rsid w:val="00A90AAE"/>
    <w:rsid w:val="00A92781"/>
    <w:rsid w:val="00A95F03"/>
    <w:rsid w:val="00AA2086"/>
    <w:rsid w:val="00AB7D84"/>
    <w:rsid w:val="00AF7423"/>
    <w:rsid w:val="00B16546"/>
    <w:rsid w:val="00B3506C"/>
    <w:rsid w:val="00B47BF1"/>
    <w:rsid w:val="00B654B9"/>
    <w:rsid w:val="00B76535"/>
    <w:rsid w:val="00B76DC6"/>
    <w:rsid w:val="00B8003A"/>
    <w:rsid w:val="00B82A81"/>
    <w:rsid w:val="00B94B62"/>
    <w:rsid w:val="00BA5CB9"/>
    <w:rsid w:val="00BA6735"/>
    <w:rsid w:val="00BC7CAB"/>
    <w:rsid w:val="00BD221A"/>
    <w:rsid w:val="00BD5036"/>
    <w:rsid w:val="00BE2AC9"/>
    <w:rsid w:val="00BE5F44"/>
    <w:rsid w:val="00C071B5"/>
    <w:rsid w:val="00C17B90"/>
    <w:rsid w:val="00C23B00"/>
    <w:rsid w:val="00C352C3"/>
    <w:rsid w:val="00C36C01"/>
    <w:rsid w:val="00C52C74"/>
    <w:rsid w:val="00C57B16"/>
    <w:rsid w:val="00C70ED0"/>
    <w:rsid w:val="00C85E51"/>
    <w:rsid w:val="00CF1C79"/>
    <w:rsid w:val="00CF1D73"/>
    <w:rsid w:val="00CF3575"/>
    <w:rsid w:val="00D02DD8"/>
    <w:rsid w:val="00D04A6B"/>
    <w:rsid w:val="00D14837"/>
    <w:rsid w:val="00D22A6C"/>
    <w:rsid w:val="00D314CC"/>
    <w:rsid w:val="00D407A5"/>
    <w:rsid w:val="00D44EA8"/>
    <w:rsid w:val="00D6650A"/>
    <w:rsid w:val="00D92F9B"/>
    <w:rsid w:val="00DA4088"/>
    <w:rsid w:val="00DB201A"/>
    <w:rsid w:val="00DB35AA"/>
    <w:rsid w:val="00DC7CEC"/>
    <w:rsid w:val="00DD0075"/>
    <w:rsid w:val="00DE2F3D"/>
    <w:rsid w:val="00DF3D33"/>
    <w:rsid w:val="00E36BD0"/>
    <w:rsid w:val="00E833C9"/>
    <w:rsid w:val="00EE0856"/>
    <w:rsid w:val="00EE10DC"/>
    <w:rsid w:val="00EE5963"/>
    <w:rsid w:val="00EE6355"/>
    <w:rsid w:val="00F02999"/>
    <w:rsid w:val="00F04283"/>
    <w:rsid w:val="00F269F2"/>
    <w:rsid w:val="00F313FA"/>
    <w:rsid w:val="00F3271F"/>
    <w:rsid w:val="00F45CB1"/>
    <w:rsid w:val="00F715D1"/>
    <w:rsid w:val="00F720A0"/>
    <w:rsid w:val="00F74EEC"/>
    <w:rsid w:val="00F814E9"/>
    <w:rsid w:val="00F86D0D"/>
    <w:rsid w:val="00F974D1"/>
    <w:rsid w:val="00FA0E71"/>
    <w:rsid w:val="00FA5C85"/>
    <w:rsid w:val="00FA6960"/>
    <w:rsid w:val="00FB133E"/>
    <w:rsid w:val="00FD0C87"/>
    <w:rsid w:val="00FD3387"/>
    <w:rsid w:val="00FD7252"/>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67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B2B"/>
    <w:pPr>
      <w:spacing w:after="160" w:line="259" w:lineRule="auto"/>
    </w:pPr>
    <w:rPr>
      <w:sz w:val="22"/>
      <w:szCs w:val="22"/>
    </w:rPr>
  </w:style>
  <w:style w:type="paragraph" w:styleId="Heading1">
    <w:name w:val="heading 1"/>
    <w:basedOn w:val="Normal"/>
    <w:next w:val="Normal"/>
    <w:link w:val="Heading1Char"/>
    <w:uiPriority w:val="5"/>
    <w:qFormat/>
    <w:rsid w:val="007F6D21"/>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7F6D21"/>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7F6D21"/>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592B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2B2B"/>
  </w:style>
  <w:style w:type="table" w:customStyle="1" w:styleId="ListTable3-Accent11">
    <w:name w:val="List Table 3 - Accent 11"/>
    <w:basedOn w:val="TableNormal"/>
    <w:next w:val="ListTable3-Accent1"/>
    <w:uiPriority w:val="48"/>
    <w:rsid w:val="007F6D21"/>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7F6D21"/>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7F6D21"/>
    <w:pPr>
      <w:numPr>
        <w:numId w:val="2"/>
      </w:numPr>
      <w:spacing w:after="0" w:line="240" w:lineRule="auto"/>
    </w:pPr>
    <w:rPr>
      <w:rFonts w:ascii="Arial" w:hAnsi="Arial"/>
      <w:b/>
      <w:bCs/>
      <w:color w:val="FFFFFF" w:themeColor="background1"/>
    </w:rPr>
  </w:style>
  <w:style w:type="paragraph" w:styleId="List5">
    <w:name w:val="List 5"/>
    <w:basedOn w:val="Normal"/>
    <w:uiPriority w:val="99"/>
    <w:semiHidden/>
    <w:unhideWhenUsed/>
    <w:rsid w:val="007F6D21"/>
    <w:pPr>
      <w:numPr>
        <w:numId w:val="1"/>
      </w:numPr>
      <w:contextualSpacing/>
    </w:pPr>
  </w:style>
  <w:style w:type="paragraph" w:styleId="Header">
    <w:name w:val="header"/>
    <w:basedOn w:val="Normal"/>
    <w:link w:val="HeaderChar"/>
    <w:uiPriority w:val="99"/>
    <w:unhideWhenUsed/>
    <w:rsid w:val="007F6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D21"/>
  </w:style>
  <w:style w:type="paragraph" w:styleId="Footer">
    <w:name w:val="footer"/>
    <w:basedOn w:val="Normal"/>
    <w:link w:val="FooterChar"/>
    <w:uiPriority w:val="98"/>
    <w:unhideWhenUsed/>
    <w:rsid w:val="007F6D21"/>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7F6D21"/>
    <w:rPr>
      <w:rFonts w:ascii="Arial" w:hAnsi="Arial"/>
      <w:caps/>
      <w:color w:val="2575AE" w:themeColor="accent1"/>
      <w:sz w:val="16"/>
    </w:rPr>
  </w:style>
  <w:style w:type="paragraph" w:styleId="Title">
    <w:name w:val="Title"/>
    <w:basedOn w:val="Normal"/>
    <w:next w:val="Normal"/>
    <w:link w:val="TitleChar"/>
    <w:uiPriority w:val="4"/>
    <w:qFormat/>
    <w:rsid w:val="007F6D21"/>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7F6D21"/>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7F6D21"/>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7F6D21"/>
    <w:rPr>
      <w:rFonts w:eastAsiaTheme="minorEastAsia"/>
      <w:color w:val="2575AE" w:themeColor="accent1"/>
      <w:sz w:val="32"/>
      <w:szCs w:val="32"/>
    </w:rPr>
  </w:style>
  <w:style w:type="paragraph" w:customStyle="1" w:styleId="Details">
    <w:name w:val="Details"/>
    <w:basedOn w:val="Normal"/>
    <w:uiPriority w:val="97"/>
    <w:qFormat/>
    <w:rsid w:val="007F6D21"/>
    <w:rPr>
      <w:color w:val="19456B" w:themeColor="background2"/>
    </w:rPr>
  </w:style>
  <w:style w:type="character" w:styleId="Hyperlink">
    <w:name w:val="Hyperlink"/>
    <w:basedOn w:val="DefaultParagraphFont"/>
    <w:uiPriority w:val="99"/>
    <w:unhideWhenUsed/>
    <w:rsid w:val="007F6D21"/>
    <w:rPr>
      <w:color w:val="0563C1" w:themeColor="hyperlink"/>
      <w:u w:val="single"/>
    </w:rPr>
  </w:style>
  <w:style w:type="character" w:customStyle="1" w:styleId="Heading1Char">
    <w:name w:val="Heading 1 Char"/>
    <w:basedOn w:val="DefaultParagraphFont"/>
    <w:link w:val="Heading1"/>
    <w:uiPriority w:val="5"/>
    <w:rsid w:val="007F6D21"/>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7F6D21"/>
    <w:pPr>
      <w:spacing w:after="100"/>
      <w:ind w:left="1600"/>
    </w:pPr>
  </w:style>
  <w:style w:type="character" w:customStyle="1" w:styleId="Heading2Char">
    <w:name w:val="Heading 2 Char"/>
    <w:basedOn w:val="DefaultParagraphFont"/>
    <w:link w:val="Heading2"/>
    <w:uiPriority w:val="5"/>
    <w:rsid w:val="007F6D21"/>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7F6D21"/>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7F6D21"/>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7F6D21"/>
    <w:pPr>
      <w:outlineLvl w:val="9"/>
    </w:pPr>
    <w:rPr>
      <w:color w:val="19456B" w:themeColor="background2"/>
      <w:sz w:val="20"/>
      <w:lang w:val="en-US"/>
    </w:rPr>
  </w:style>
  <w:style w:type="paragraph" w:styleId="ListParagraph">
    <w:name w:val="List Paragraph"/>
    <w:basedOn w:val="Normal"/>
    <w:uiPriority w:val="34"/>
    <w:qFormat/>
    <w:rsid w:val="007F6D21"/>
    <w:pPr>
      <w:ind w:left="720"/>
      <w:contextualSpacing/>
    </w:pPr>
  </w:style>
  <w:style w:type="paragraph" w:styleId="List">
    <w:name w:val="List"/>
    <w:basedOn w:val="Normal"/>
    <w:uiPriority w:val="99"/>
    <w:semiHidden/>
    <w:rsid w:val="007F6D21"/>
    <w:pPr>
      <w:numPr>
        <w:numId w:val="16"/>
      </w:numPr>
    </w:pPr>
  </w:style>
  <w:style w:type="paragraph" w:styleId="List2">
    <w:name w:val="List 2"/>
    <w:basedOn w:val="Normal"/>
    <w:uiPriority w:val="7"/>
    <w:rsid w:val="007F6D21"/>
    <w:pPr>
      <w:numPr>
        <w:ilvl w:val="1"/>
        <w:numId w:val="16"/>
      </w:numPr>
    </w:pPr>
  </w:style>
  <w:style w:type="paragraph" w:styleId="ListBullet">
    <w:name w:val="List Bullet"/>
    <w:basedOn w:val="Normal"/>
    <w:uiPriority w:val="7"/>
    <w:rsid w:val="007F6D21"/>
    <w:pPr>
      <w:numPr>
        <w:numId w:val="4"/>
      </w:numPr>
      <w:tabs>
        <w:tab w:val="clear" w:pos="360"/>
      </w:tabs>
      <w:ind w:left="284" w:hanging="284"/>
    </w:pPr>
  </w:style>
  <w:style w:type="paragraph" w:styleId="ListBullet2">
    <w:name w:val="List Bullet 2"/>
    <w:basedOn w:val="Normal"/>
    <w:uiPriority w:val="7"/>
    <w:rsid w:val="007F6D21"/>
    <w:pPr>
      <w:numPr>
        <w:numId w:val="5"/>
      </w:numPr>
      <w:ind w:left="567" w:hanging="283"/>
    </w:pPr>
  </w:style>
  <w:style w:type="table" w:styleId="TableGrid">
    <w:name w:val="Table Grid"/>
    <w:basedOn w:val="TableNormal"/>
    <w:uiPriority w:val="39"/>
    <w:rsid w:val="007F6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7F6D21"/>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7F6D21"/>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7F6D21"/>
    <w:rPr>
      <w:color w:val="808080"/>
    </w:rPr>
  </w:style>
  <w:style w:type="table" w:customStyle="1" w:styleId="TableGridLight1">
    <w:name w:val="Table Grid Light1"/>
    <w:basedOn w:val="TableNormal"/>
    <w:uiPriority w:val="40"/>
    <w:rsid w:val="007F6D21"/>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7F6D21"/>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7F6D21"/>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7F6D21"/>
    <w:pPr>
      <w:numPr>
        <w:ilvl w:val="2"/>
        <w:numId w:val="13"/>
      </w:numPr>
      <w:spacing w:before="240"/>
      <w:contextualSpacing/>
    </w:pPr>
    <w:rPr>
      <w:b/>
    </w:rPr>
  </w:style>
  <w:style w:type="paragraph" w:styleId="TOC2">
    <w:name w:val="toc 2"/>
    <w:basedOn w:val="Normal"/>
    <w:next w:val="Normal"/>
    <w:autoRedefine/>
    <w:uiPriority w:val="39"/>
    <w:unhideWhenUsed/>
    <w:rsid w:val="007F6D21"/>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7F6D21"/>
    <w:pPr>
      <w:spacing w:after="100"/>
      <w:ind w:left="400"/>
    </w:pPr>
  </w:style>
  <w:style w:type="paragraph" w:styleId="NoSpacing">
    <w:name w:val="No Spacing"/>
    <w:uiPriority w:val="1"/>
    <w:qFormat/>
    <w:rsid w:val="007F6D21"/>
    <w:pPr>
      <w:spacing w:after="0" w:line="240" w:lineRule="auto"/>
    </w:pPr>
  </w:style>
  <w:style w:type="paragraph" w:customStyle="1" w:styleId="InformationPageNormal">
    <w:name w:val="Information Page Normal"/>
    <w:uiPriority w:val="1"/>
    <w:qFormat/>
    <w:rsid w:val="007F6D21"/>
    <w:pPr>
      <w:ind w:right="-1418"/>
    </w:pPr>
  </w:style>
  <w:style w:type="paragraph" w:customStyle="1" w:styleId="ListNumbering">
    <w:name w:val="List Numbering"/>
    <w:basedOn w:val="ListBullet"/>
    <w:uiPriority w:val="6"/>
    <w:qFormat/>
    <w:rsid w:val="007F6D21"/>
    <w:pPr>
      <w:numPr>
        <w:numId w:val="23"/>
      </w:numPr>
    </w:pPr>
  </w:style>
  <w:style w:type="paragraph" w:styleId="BalloonText">
    <w:name w:val="Balloon Text"/>
    <w:basedOn w:val="Normal"/>
    <w:link w:val="BalloonTextChar"/>
    <w:uiPriority w:val="99"/>
    <w:semiHidden/>
    <w:unhideWhenUsed/>
    <w:rsid w:val="007F6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D21"/>
    <w:rPr>
      <w:rFonts w:ascii="Tahoma" w:hAnsi="Tahoma" w:cs="Tahoma"/>
      <w:sz w:val="16"/>
      <w:szCs w:val="16"/>
    </w:rPr>
  </w:style>
  <w:style w:type="table" w:customStyle="1" w:styleId="GridTableLight1">
    <w:name w:val="Grid Table Light1"/>
    <w:basedOn w:val="TableNormal"/>
    <w:uiPriority w:val="40"/>
    <w:rsid w:val="007F6D21"/>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7F6D21"/>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7F6D21"/>
    <w:rPr>
      <w:rFonts w:eastAsia="Times New Roman" w:cs="Times New Roman"/>
      <w:szCs w:val="24"/>
      <w:lang w:eastAsia="en-GB"/>
    </w:rPr>
  </w:style>
  <w:style w:type="paragraph" w:customStyle="1" w:styleId="Contactinfo">
    <w:name w:val="Contact info"/>
    <w:basedOn w:val="Normal"/>
    <w:semiHidden/>
    <w:locked/>
    <w:rsid w:val="007F6D21"/>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7F6D21"/>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7F6D21"/>
    <w:pPr>
      <w:spacing w:after="0" w:line="240" w:lineRule="auto"/>
    </w:pPr>
  </w:style>
  <w:style w:type="character" w:customStyle="1" w:styleId="FootnoteTextChar">
    <w:name w:val="Footnote Text Char"/>
    <w:basedOn w:val="DefaultParagraphFont"/>
    <w:link w:val="FootnoteText"/>
    <w:uiPriority w:val="99"/>
    <w:semiHidden/>
    <w:rsid w:val="007F6D21"/>
  </w:style>
  <w:style w:type="character" w:styleId="FootnoteReference">
    <w:name w:val="footnote reference"/>
    <w:basedOn w:val="DefaultParagraphFont"/>
    <w:uiPriority w:val="99"/>
    <w:semiHidden/>
    <w:unhideWhenUsed/>
    <w:rsid w:val="007F6D21"/>
    <w:rPr>
      <w:vertAlign w:val="superscript"/>
    </w:rPr>
  </w:style>
  <w:style w:type="table" w:styleId="ListTable3-Accent1">
    <w:name w:val="List Table 3 Accent 1"/>
    <w:basedOn w:val="TableNormal"/>
    <w:uiPriority w:val="48"/>
    <w:rsid w:val="007F6D21"/>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7F6D21"/>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7F6D21"/>
    <w:rPr>
      <w:rFonts w:ascii="Arial" w:hAnsi="Arial"/>
      <w:color w:val="000000" w:themeColor="text1"/>
      <w:sz w:val="16"/>
    </w:rPr>
  </w:style>
  <w:style w:type="character" w:customStyle="1" w:styleId="Footer2Char">
    <w:name w:val="Footer 2 Char"/>
    <w:basedOn w:val="DefaultParagraphFont"/>
    <w:link w:val="Footer2"/>
    <w:rsid w:val="007F6D21"/>
    <w:rPr>
      <w:rFonts w:ascii="Arial" w:hAnsi="Arial"/>
      <w:color w:val="000000" w:themeColor="text1"/>
      <w:sz w:val="16"/>
    </w:rPr>
  </w:style>
  <w:style w:type="character" w:styleId="UnresolvedMention">
    <w:name w:val="Unresolved Mention"/>
    <w:basedOn w:val="DefaultParagraphFont"/>
    <w:uiPriority w:val="99"/>
    <w:semiHidden/>
    <w:unhideWhenUsed/>
    <w:rsid w:val="000E379C"/>
    <w:rPr>
      <w:color w:val="605E5C"/>
      <w:shd w:val="clear" w:color="auto" w:fill="E1DFDD"/>
    </w:rPr>
  </w:style>
  <w:style w:type="character" w:styleId="SubtleReference">
    <w:name w:val="Subtle Reference"/>
    <w:basedOn w:val="DefaultParagraphFont"/>
    <w:uiPriority w:val="31"/>
    <w:qFormat/>
    <w:rsid w:val="00A90AAE"/>
    <w:rPr>
      <w:caps w:val="0"/>
      <w:smallCaps w:val="0"/>
      <w:color w:val="5A5A5A" w:themeColor="text1" w:themeTint="A5"/>
    </w:rPr>
  </w:style>
  <w:style w:type="character" w:styleId="IntenseReference">
    <w:name w:val="Intense Reference"/>
    <w:basedOn w:val="DefaultParagraphFont"/>
    <w:uiPriority w:val="32"/>
    <w:qFormat/>
    <w:rsid w:val="00A90AAE"/>
    <w:rPr>
      <w:b/>
      <w:bCs/>
      <w:caps w:val="0"/>
      <w:smallCaps w:val="0"/>
      <w:color w:val="2575AE" w:themeColor="accent1"/>
      <w:spacing w:val="5"/>
    </w:rPr>
  </w:style>
  <w:style w:type="character" w:styleId="IntenseEmphasis">
    <w:name w:val="Intense Emphasis"/>
    <w:basedOn w:val="DefaultParagraphFont"/>
    <w:uiPriority w:val="21"/>
    <w:qFormat/>
    <w:rsid w:val="003E3679"/>
    <w:rPr>
      <w:i/>
      <w:iCs/>
      <w:color w:val="2575AE" w:themeColor="accent1"/>
    </w:rPr>
  </w:style>
  <w:style w:type="table" w:customStyle="1" w:styleId="TableGrid2111">
    <w:name w:val="Table Grid2111"/>
    <w:basedOn w:val="TableNormal"/>
    <w:next w:val="TableGrid"/>
    <w:uiPriority w:val="39"/>
    <w:rsid w:val="00CF1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CF1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CF1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CF1D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F1D73"/>
    <w:pPr>
      <w:spacing w:line="240" w:lineRule="auto"/>
    </w:pPr>
  </w:style>
  <w:style w:type="character" w:customStyle="1" w:styleId="CommentTextChar">
    <w:name w:val="Comment Text Char"/>
    <w:basedOn w:val="DefaultParagraphFont"/>
    <w:link w:val="CommentText"/>
    <w:uiPriority w:val="99"/>
    <w:rsid w:val="00CF1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t.nz/act/public/1974/0066/latest/DLM425592.html" TargetMode="External"/><Relationship Id="rId13" Type="http://schemas.openxmlformats.org/officeDocument/2006/relationships/hyperlink" Target="https://www.legislation.govt.nz/act/public/2002/0084/latest/DLM172327.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t.nz/act/public/1974/0066/latest/DLM420469.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gislation.govt.nz/act/public/1974/0066/latest/DLM420492.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t.nz/regulation/public/1965/0063/latest/whole.html" TargetMode="External"/><Relationship Id="rId5" Type="http://schemas.openxmlformats.org/officeDocument/2006/relationships/webSettings" Target="webSettings.xml"/><Relationship Id="rId15" Type="http://schemas.openxmlformats.org/officeDocument/2006/relationships/hyperlink" Target="https://www.legislation.govt.nz/act/public/1974/0066/latest/DLM420469.html" TargetMode="External"/><Relationship Id="rId10" Type="http://schemas.openxmlformats.org/officeDocument/2006/relationships/hyperlink" Target="https://www.legislation.govt.nz/act/public/1974/0066/latest/DLM425592.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lation.govt.nz/act/public/1974/0066/latest/DLM420459.html" TargetMode="External"/><Relationship Id="rId14" Type="http://schemas.openxmlformats.org/officeDocument/2006/relationships/hyperlink" Target="https://www.legislation.govt.nz/act/public/1974/0066/latest/DLM420469.html"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5E35C-E5DD-45EC-8625-A5125139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4595</Characters>
  <Application>Microsoft Office Word</Application>
  <DocSecurity>0</DocSecurity>
  <Lines>38</Lines>
  <Paragraphs>10</Paragraphs>
  <ScaleCrop>false</ScaleCrop>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2022-08-07T21:49:00Z</dcterms:created>
  <dcterms:modified xsi:type="dcterms:W3CDTF">2022-08-07T21:49:00Z</dcterms:modified>
</cp:coreProperties>
</file>